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D8C10" w14:textId="6110E29A" w:rsidR="00AB197B" w:rsidRPr="00036508" w:rsidRDefault="00AB197B" w:rsidP="00AB197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OLE_LINK103"/>
      <w:bookmarkStart w:id="5" w:name="OLE_LINK104"/>
      <w:bookmarkEnd w:id="0"/>
      <w:bookmarkEnd w:id="1"/>
      <w:r w:rsidRPr="00036508">
        <w:rPr>
          <w:rFonts w:cs="Arial"/>
          <w:sz w:val="24"/>
          <w:szCs w:val="24"/>
          <w:lang w:eastAsia="zh-CN"/>
        </w:rPr>
        <w:t>3GPP TSG-RAN WG4 Meeting # 10</w:t>
      </w:r>
      <w:r>
        <w:rPr>
          <w:rFonts w:cs="Arial"/>
          <w:sz w:val="24"/>
          <w:szCs w:val="24"/>
          <w:lang w:eastAsia="zh-CN"/>
        </w:rPr>
        <w:t>9</w:t>
      </w:r>
      <w:r w:rsidRPr="00036508">
        <w:rPr>
          <w:rFonts w:cs="Arial"/>
          <w:sz w:val="24"/>
          <w:szCs w:val="24"/>
          <w:lang w:eastAsia="zh-CN"/>
        </w:rPr>
        <w:tab/>
        <w:t>R4-23</w:t>
      </w:r>
      <w:r w:rsidR="00333385">
        <w:rPr>
          <w:rFonts w:cs="Arial"/>
          <w:sz w:val="24"/>
          <w:szCs w:val="24"/>
          <w:lang w:eastAsia="zh-CN"/>
        </w:rPr>
        <w:t>19144</w:t>
      </w:r>
    </w:p>
    <w:p w14:paraId="72332158" w14:textId="77777777" w:rsidR="00AB197B" w:rsidRPr="00036508" w:rsidRDefault="00AB197B" w:rsidP="00AB197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47C056F5" w14:textId="77777777" w:rsidR="00666534" w:rsidRPr="00AB197B" w:rsidRDefault="00666534" w:rsidP="00666534">
      <w:pPr>
        <w:pStyle w:val="3GPPHeader"/>
        <w:rPr>
          <w:rFonts w:ascii="Times New Roman" w:eastAsia="SimSun" w:hAnsi="Times New Roman" w:cs="Times New Roman"/>
          <w:bCs/>
          <w:sz w:val="20"/>
          <w:szCs w:val="20"/>
          <w:lang w:eastAsia="en-US"/>
        </w:rPr>
      </w:pPr>
    </w:p>
    <w:bookmarkEnd w:id="2"/>
    <w:bookmarkEnd w:id="3"/>
    <w:p w14:paraId="38D4E0D4" w14:textId="5920C5AD" w:rsidR="00666534" w:rsidRPr="002E7C66" w:rsidRDefault="00666534" w:rsidP="00666534">
      <w:pPr>
        <w:ind w:left="1985" w:hanging="1985"/>
        <w:jc w:val="both"/>
        <w:rPr>
          <w:rFonts w:ascii="Arial" w:eastAsia="SimSun" w:hAnsi="Arial" w:cs="Arial"/>
          <w:sz w:val="22"/>
          <w:szCs w:val="22"/>
          <w:lang w:eastAsia="en-US"/>
        </w:rPr>
      </w:pPr>
      <w:r w:rsidRPr="002E7C66">
        <w:rPr>
          <w:rFonts w:ascii="Arial" w:eastAsia="SimSun" w:hAnsi="Arial" w:cs="Arial"/>
          <w:b/>
          <w:bCs/>
          <w:sz w:val="22"/>
          <w:szCs w:val="22"/>
          <w:lang w:eastAsia="en-US"/>
        </w:rPr>
        <w:t>Agenda Item:</w:t>
      </w:r>
      <w:r w:rsidRPr="002E7C66">
        <w:rPr>
          <w:rFonts w:ascii="Arial" w:eastAsia="SimSun" w:hAnsi="Arial" w:cs="Arial"/>
          <w:b/>
          <w:bCs/>
          <w:sz w:val="22"/>
          <w:szCs w:val="22"/>
          <w:lang w:eastAsia="en-US"/>
        </w:rPr>
        <w:tab/>
      </w:r>
      <w:r w:rsidR="00FA5318" w:rsidRPr="002E7C66">
        <w:rPr>
          <w:rFonts w:ascii="Arial" w:eastAsia="SimSun" w:hAnsi="Arial" w:cs="Arial"/>
          <w:sz w:val="22"/>
          <w:szCs w:val="22"/>
          <w:lang w:eastAsia="en-US"/>
        </w:rPr>
        <w:t>8</w:t>
      </w:r>
      <w:r w:rsidR="00E72933" w:rsidRPr="002E7C66">
        <w:rPr>
          <w:rFonts w:ascii="Arial" w:eastAsia="SimSun" w:hAnsi="Arial" w:cs="Arial"/>
          <w:sz w:val="22"/>
          <w:szCs w:val="22"/>
          <w:lang w:eastAsia="en-US"/>
        </w:rPr>
        <w:t>.</w:t>
      </w:r>
      <w:r w:rsidR="00BE7F6C" w:rsidRPr="002E7C66">
        <w:rPr>
          <w:rFonts w:ascii="Arial" w:eastAsia="SimSun" w:hAnsi="Arial" w:cs="Arial"/>
          <w:sz w:val="22"/>
          <w:szCs w:val="22"/>
          <w:lang w:eastAsia="en-US"/>
        </w:rPr>
        <w:t>9</w:t>
      </w:r>
      <w:r w:rsidR="00E72933" w:rsidRPr="002E7C66">
        <w:rPr>
          <w:rFonts w:ascii="Arial" w:eastAsia="SimSun" w:hAnsi="Arial" w:cs="Arial"/>
          <w:sz w:val="22"/>
          <w:szCs w:val="22"/>
          <w:lang w:eastAsia="en-US"/>
        </w:rPr>
        <w:t>.3.1</w:t>
      </w:r>
    </w:p>
    <w:p w14:paraId="478E1759" w14:textId="77777777"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b/>
          <w:bCs/>
          <w:sz w:val="22"/>
          <w:szCs w:val="22"/>
          <w:lang w:eastAsia="en-US"/>
        </w:rPr>
      </w:pPr>
      <w:r w:rsidRPr="002E7C66">
        <w:rPr>
          <w:rFonts w:ascii="Arial" w:eastAsia="SimSun" w:hAnsi="Arial" w:cs="Arial"/>
          <w:b/>
          <w:bCs/>
          <w:sz w:val="22"/>
          <w:szCs w:val="22"/>
          <w:lang w:eastAsia="en-US"/>
        </w:rPr>
        <w:t>Source:</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 xml:space="preserve">Ericsson </w:t>
      </w:r>
    </w:p>
    <w:p w14:paraId="312280E8" w14:textId="285E0DF0"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sz w:val="22"/>
          <w:szCs w:val="22"/>
          <w:lang w:eastAsia="en-US"/>
        </w:rPr>
      </w:pPr>
      <w:r w:rsidRPr="002E7C66">
        <w:rPr>
          <w:rFonts w:ascii="Arial" w:eastAsia="SimSun" w:hAnsi="Arial" w:cs="Arial"/>
          <w:b/>
          <w:bCs/>
          <w:sz w:val="22"/>
          <w:szCs w:val="22"/>
          <w:lang w:eastAsia="en-US"/>
        </w:rPr>
        <w:t>Title:</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Discussion on measurement for NeedForGaps</w:t>
      </w:r>
    </w:p>
    <w:p w14:paraId="13B81A60" w14:textId="77777777" w:rsidR="003061A2" w:rsidRPr="00BE7F6C" w:rsidRDefault="003061A2" w:rsidP="003061A2">
      <w:pPr>
        <w:tabs>
          <w:tab w:val="left" w:pos="1985"/>
        </w:tabs>
        <w:overflowPunct/>
        <w:autoSpaceDE/>
        <w:autoSpaceDN/>
        <w:adjustRightInd/>
        <w:ind w:left="1985" w:hanging="1985"/>
        <w:textAlignment w:val="auto"/>
        <w:rPr>
          <w:rFonts w:eastAsia="SimSun"/>
          <w:b/>
          <w:bCs/>
          <w:sz w:val="24"/>
          <w:szCs w:val="24"/>
          <w:lang w:eastAsia="en-US"/>
        </w:rPr>
      </w:pPr>
      <w:r w:rsidRPr="002E7C66">
        <w:rPr>
          <w:rFonts w:ascii="Arial" w:eastAsia="SimSun" w:hAnsi="Arial" w:cs="Arial"/>
          <w:b/>
          <w:bCs/>
          <w:sz w:val="22"/>
          <w:szCs w:val="22"/>
          <w:lang w:eastAsia="en-US"/>
        </w:rPr>
        <w:t>Document for:</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Discussion</w:t>
      </w:r>
      <w:r w:rsidRPr="002E7C66">
        <w:rPr>
          <w:rFonts w:eastAsia="SimSun"/>
          <w:b/>
          <w:bCs/>
          <w:sz w:val="22"/>
          <w:szCs w:val="22"/>
          <w:lang w:eastAsia="en-US"/>
        </w:rPr>
        <w:t xml:space="preserve">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6" w:name="OLE_LINK1"/>
      <w:bookmarkStart w:id="7" w:name="OLE_LINK2"/>
      <w:bookmarkStart w:id="8" w:name="OLE_LINK132"/>
      <w:bookmarkStart w:id="9" w:name="OLE_LINK133"/>
    </w:p>
    <w:p w14:paraId="52884372" w14:textId="540ECCF1" w:rsidR="00FA3D6C" w:rsidRPr="00F43A18" w:rsidRDefault="00FA5318" w:rsidP="00FA3D6C">
      <w:pPr>
        <w:rPr>
          <w:rFonts w:eastAsiaTheme="minorEastAsia"/>
          <w:lang w:val="en-US" w:eastAsia="zh-CN"/>
        </w:rPr>
      </w:pPr>
      <w:r>
        <w:rPr>
          <w:rFonts w:eastAsiaTheme="minorEastAsia"/>
          <w:lang w:val="en-US" w:eastAsia="zh-CN"/>
        </w:rPr>
        <w:t>During</w:t>
      </w:r>
      <w:r w:rsidR="009C13B6" w:rsidRPr="009C13B6">
        <w:rPr>
          <w:rFonts w:eastAsiaTheme="minorEastAsia"/>
          <w:lang w:val="en-US" w:eastAsia="zh-CN"/>
        </w:rPr>
        <w:t xml:space="preserve"> RAN4 discuss</w:t>
      </w:r>
      <w:r>
        <w:rPr>
          <w:rFonts w:eastAsiaTheme="minorEastAsia"/>
          <w:lang w:val="en-US" w:eastAsia="zh-CN"/>
        </w:rPr>
        <w:t>ing</w:t>
      </w:r>
      <w:r w:rsidR="009C13B6" w:rsidRPr="009C13B6">
        <w:rPr>
          <w:rFonts w:eastAsiaTheme="minorEastAsia"/>
          <w:lang w:val="en-US" w:eastAsia="zh-CN"/>
        </w:rPr>
        <w:t xml:space="preserve"> </w:t>
      </w:r>
      <w:r w:rsidR="0046256B">
        <w:rPr>
          <w:rFonts w:eastAsiaTheme="minorEastAsia"/>
          <w:lang w:val="en-US" w:eastAsia="zh-CN"/>
        </w:rPr>
        <w:t xml:space="preserve">NeedForGaps </w:t>
      </w:r>
      <w:r w:rsidR="00157086">
        <w:rPr>
          <w:rFonts w:eastAsiaTheme="minorEastAsia"/>
          <w:lang w:val="en-US" w:eastAsia="zh-CN"/>
        </w:rPr>
        <w:t>requirement</w:t>
      </w:r>
      <w:r w:rsidR="003B1DCD">
        <w:rPr>
          <w:rFonts w:eastAsiaTheme="minorEastAsia"/>
          <w:lang w:val="en-US" w:eastAsia="zh-CN"/>
        </w:rPr>
        <w:t>s</w:t>
      </w:r>
      <w:r w:rsidR="00157086" w:rsidRPr="009C13B6">
        <w:rPr>
          <w:rFonts w:eastAsiaTheme="minorEastAsia"/>
          <w:lang w:val="en-US" w:eastAsia="zh-CN"/>
        </w:rPr>
        <w:t xml:space="preserve"> [</w:t>
      </w:r>
      <w:r w:rsidR="009C13B6" w:rsidRPr="009C13B6">
        <w:rPr>
          <w:rFonts w:eastAsiaTheme="minorEastAsia"/>
          <w:lang w:val="en-US" w:eastAsia="zh-CN"/>
        </w:rPr>
        <w:t>1]</w:t>
      </w:r>
      <w:bookmarkStart w:id="10" w:name="_Ref516345544"/>
      <w:r>
        <w:rPr>
          <w:rFonts w:eastAsiaTheme="minorEastAsia"/>
          <w:lang w:val="en-US" w:eastAsia="zh-CN"/>
        </w:rPr>
        <w:t>,</w:t>
      </w:r>
      <w:r w:rsidR="00A61E3D" w:rsidRPr="00F43A18">
        <w:rPr>
          <w:rFonts w:eastAsiaTheme="minorEastAsia"/>
          <w:lang w:val="en-US" w:eastAsia="zh-TW"/>
        </w:rPr>
        <w:t xml:space="preserve"> </w:t>
      </w:r>
      <w:r>
        <w:rPr>
          <w:rFonts w:eastAsiaTheme="minorEastAsia"/>
          <w:lang w:val="en-US" w:eastAsia="zh-TW"/>
        </w:rPr>
        <w:t>t</w:t>
      </w:r>
      <w:r w:rsidR="00FA3D6C" w:rsidRPr="00F43A18">
        <w:rPr>
          <w:rFonts w:eastAsiaTheme="minorEastAsia"/>
          <w:lang w:val="en-US" w:eastAsia="zh-CN"/>
        </w:rPr>
        <w:t xml:space="preserve">he following </w:t>
      </w:r>
      <w:r w:rsidR="00FA3D6C">
        <w:rPr>
          <w:rFonts w:eastAsiaTheme="minorEastAsia"/>
          <w:lang w:val="en-US" w:eastAsia="zh-CN"/>
        </w:rPr>
        <w:t>terminologies are used during the discussion</w:t>
      </w:r>
      <w:r w:rsidR="00FA3D6C"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FA3D6C" w14:paraId="65226D2C" w14:textId="77777777" w:rsidTr="00FA3D6C">
        <w:tc>
          <w:tcPr>
            <w:tcW w:w="9629" w:type="dxa"/>
          </w:tcPr>
          <w:p w14:paraId="70CC0C24" w14:textId="77777777" w:rsidR="00336763" w:rsidRPr="00336763" w:rsidRDefault="00336763" w:rsidP="003B1425">
            <w:pPr>
              <w:numPr>
                <w:ilvl w:val="0"/>
                <w:numId w:val="9"/>
              </w:numPr>
              <w:overflowPunct/>
              <w:autoSpaceDE/>
              <w:autoSpaceDN/>
              <w:adjustRightInd/>
              <w:textAlignment w:val="center"/>
              <w:rPr>
                <w:rFonts w:ascii="Calibri" w:hAnsi="Calibri" w:cs="Calibri"/>
                <w:sz w:val="22"/>
                <w:szCs w:val="22"/>
                <w:lang w:val="en-US" w:eastAsia="zh-CN"/>
              </w:rPr>
            </w:pPr>
            <w:r w:rsidRPr="00336763">
              <w:rPr>
                <w:b/>
                <w:bCs/>
                <w:i/>
                <w:iCs/>
                <w:lang w:val="en-US" w:eastAsia="zh-CN"/>
              </w:rPr>
              <w:t>Case 1:</w:t>
            </w:r>
            <w:r w:rsidRPr="00336763">
              <w:rPr>
                <w:i/>
                <w:iCs/>
                <w:lang w:val="en-US" w:eastAsia="zh-CN"/>
              </w:rPr>
              <w:t xml:space="preserve"> without gap and no interruption (e.g. ’[TBD1]’ indicated in [TBD new signaling]</w:t>
            </w:r>
            <w:r w:rsidRPr="00336763">
              <w:rPr>
                <w:b/>
                <w:bCs/>
                <w:i/>
                <w:iCs/>
                <w:lang w:eastAsia="zh-CN"/>
              </w:rPr>
              <w:t>)</w:t>
            </w:r>
          </w:p>
          <w:p w14:paraId="135CAB40" w14:textId="781923FC" w:rsidR="00FA3D6C" w:rsidRDefault="00336763" w:rsidP="003B1425">
            <w:pPr>
              <w:numPr>
                <w:ilvl w:val="0"/>
                <w:numId w:val="9"/>
              </w:numPr>
              <w:overflowPunct/>
              <w:autoSpaceDE/>
              <w:autoSpaceDN/>
              <w:adjustRightInd/>
              <w:textAlignment w:val="center"/>
              <w:rPr>
                <w:rFonts w:eastAsiaTheme="minorEastAsia"/>
                <w:lang w:val="en-US" w:eastAsia="zh-TW"/>
              </w:rPr>
            </w:pPr>
            <w:r w:rsidRPr="00336763">
              <w:rPr>
                <w:b/>
                <w:bCs/>
                <w:i/>
                <w:iCs/>
                <w:lang w:eastAsia="zh-CN"/>
              </w:rPr>
              <w:t xml:space="preserve">Case 2: </w:t>
            </w:r>
            <w:r w:rsidRPr="00336763">
              <w:rPr>
                <w:i/>
                <w:iCs/>
                <w:lang w:val="en-US" w:eastAsia="zh-CN"/>
              </w:rPr>
              <w:t>without gap but interruption allowed (e.g. ’[TBD1]’ indicated in [TBD new signaling]</w:t>
            </w:r>
            <w:r w:rsidRPr="00336763">
              <w:rPr>
                <w:b/>
                <w:bCs/>
                <w:i/>
                <w:iCs/>
                <w:lang w:eastAsia="zh-CN"/>
              </w:rPr>
              <w:t>)</w:t>
            </w:r>
          </w:p>
        </w:tc>
      </w:tr>
    </w:tbl>
    <w:p w14:paraId="4D6468F4" w14:textId="094C23D9" w:rsidR="005749E9" w:rsidRPr="001771F9" w:rsidRDefault="00492E41" w:rsidP="00A61E3D">
      <w:pPr>
        <w:jc w:val="both"/>
      </w:pPr>
      <w:r w:rsidRPr="00F43A18">
        <w:rPr>
          <w:rFonts w:eastAsiaTheme="minorEastAsia"/>
          <w:lang w:val="en-US" w:eastAsia="zh-TW"/>
        </w:rPr>
        <w:t xml:space="preserve">In this contribution, we will </w:t>
      </w:r>
      <w:r w:rsidRPr="00F43A18">
        <w:rPr>
          <w:lang w:val="en-US"/>
        </w:rPr>
        <w:t>continue to discuss the requirement on</w:t>
      </w:r>
      <w:r>
        <w:rPr>
          <w:lang w:val="en-US"/>
        </w:rPr>
        <w:t xml:space="preserve"> NeedForGaps measurement</w:t>
      </w:r>
      <w:r w:rsidR="000F1AB0" w:rsidRPr="001771F9">
        <w:rPr>
          <w:rFonts w:eastAsiaTheme="minorEastAsia"/>
          <w:lang w:val="en-US" w:eastAsia="zh-TW"/>
        </w:rPr>
        <w:t>.</w:t>
      </w:r>
    </w:p>
    <w:p w14:paraId="20F6B35E" w14:textId="1F2E80D4" w:rsidR="005749E9" w:rsidRPr="001771F9" w:rsidRDefault="002857C6" w:rsidP="006B302D">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Interruption</w:t>
      </w:r>
      <w:r w:rsidR="000E60FF">
        <w:rPr>
          <w:rFonts w:ascii="Times New Roman" w:eastAsiaTheme="minorEastAsia" w:hAnsi="Times New Roman"/>
          <w:b/>
          <w:sz w:val="22"/>
          <w:szCs w:val="22"/>
          <w:lang w:val="en-US" w:eastAsia="zh-TW"/>
        </w:rPr>
        <w:t xml:space="preserve"> for NFG</w:t>
      </w:r>
    </w:p>
    <w:p w14:paraId="40686BC6" w14:textId="5A9C8893" w:rsidR="00EE5CFB" w:rsidRDefault="00EE5CFB" w:rsidP="00EE5CFB">
      <w:pPr>
        <w:jc w:val="both"/>
        <w:rPr>
          <w:b/>
          <w:bCs/>
          <w:u w:val="single"/>
        </w:rPr>
      </w:pPr>
      <w:r w:rsidRPr="001771F9">
        <w:rPr>
          <w:b/>
          <w:bCs/>
          <w:u w:val="single"/>
        </w:rPr>
        <w:t xml:space="preserve">Interruption </w:t>
      </w:r>
      <w:r w:rsidR="007541F7">
        <w:rPr>
          <w:b/>
          <w:bCs/>
          <w:u w:val="single"/>
        </w:rPr>
        <w:t>length</w:t>
      </w:r>
    </w:p>
    <w:p w14:paraId="78D69199" w14:textId="598B5A6A" w:rsidR="00575F77" w:rsidRDefault="000E76D0" w:rsidP="00EE5CFB">
      <w:pPr>
        <w:jc w:val="both"/>
      </w:pPr>
      <w:r w:rsidRPr="000E76D0">
        <w:t xml:space="preserve">In last meeting, </w:t>
      </w:r>
      <w:r>
        <w:t xml:space="preserve">RAN4 </w:t>
      </w:r>
      <w:r w:rsidR="00865E97">
        <w:t>agreed</w:t>
      </w:r>
      <w:r w:rsidR="00730146">
        <w:t xml:space="preserve"> </w:t>
      </w:r>
      <w:r w:rsidR="00D231C9">
        <w:t xml:space="preserve">the </w:t>
      </w:r>
      <w:r w:rsidR="003D3691">
        <w:t xml:space="preserve">dedicated </w:t>
      </w:r>
      <w:r w:rsidR="00420DBB">
        <w:t xml:space="preserve">interruption </w:t>
      </w:r>
      <w:r w:rsidR="003D3691">
        <w:t>length</w:t>
      </w:r>
      <w:r w:rsidR="00865E97">
        <w:t xml:space="preserve"> with brackets</w:t>
      </w:r>
      <w:r>
        <w:t>.</w:t>
      </w:r>
    </w:p>
    <w:tbl>
      <w:tblPr>
        <w:tblStyle w:val="TableGrid"/>
        <w:tblW w:w="0" w:type="auto"/>
        <w:tblLook w:val="04A0" w:firstRow="1" w:lastRow="0" w:firstColumn="1" w:lastColumn="0" w:noHBand="0" w:noVBand="1"/>
      </w:tblPr>
      <w:tblGrid>
        <w:gridCol w:w="9629"/>
      </w:tblGrid>
      <w:tr w:rsidR="000E6E32" w14:paraId="5FDB1B6F" w14:textId="77777777" w:rsidTr="000E6E32">
        <w:tc>
          <w:tcPr>
            <w:tcW w:w="9629" w:type="dxa"/>
          </w:tcPr>
          <w:p w14:paraId="287DCE45" w14:textId="77777777" w:rsidR="00865E97" w:rsidRPr="00865E97" w:rsidRDefault="00865E97" w:rsidP="00865E97">
            <w:pPr>
              <w:overflowPunct/>
              <w:autoSpaceDE/>
              <w:autoSpaceDN/>
              <w:adjustRightInd/>
              <w:spacing w:after="0"/>
              <w:textAlignment w:val="auto"/>
              <w:rPr>
                <w:lang w:val="en-US" w:eastAsia="zh-CN"/>
              </w:rPr>
            </w:pPr>
            <w:r w:rsidRPr="00865E97">
              <w:rPr>
                <w:b/>
                <w:bCs/>
                <w:u w:val="single"/>
                <w:lang w:eastAsia="zh-CN"/>
              </w:rPr>
              <w:t xml:space="preserve">Issue 1-2-1: </w:t>
            </w:r>
            <w:r w:rsidRPr="00865E97">
              <w:rPr>
                <w:b/>
                <w:bCs/>
                <w:u w:val="single"/>
                <w:lang w:val="en-US" w:eastAsia="zh-CN"/>
              </w:rPr>
              <w:t>Requirements on the interruption length, if allowed</w:t>
            </w:r>
          </w:p>
          <w:p w14:paraId="7D5EE782" w14:textId="77777777" w:rsidR="00865E97" w:rsidRPr="00865E97" w:rsidRDefault="00865E97" w:rsidP="00865E97">
            <w:pPr>
              <w:numPr>
                <w:ilvl w:val="0"/>
                <w:numId w:val="10"/>
              </w:numPr>
              <w:overflowPunct/>
              <w:autoSpaceDE/>
              <w:autoSpaceDN/>
              <w:adjustRightInd/>
              <w:spacing w:after="0"/>
              <w:ind w:left="360"/>
              <w:textAlignment w:val="center"/>
              <w:rPr>
                <w:rFonts w:ascii="Calibri" w:hAnsi="Calibri" w:cs="Calibri"/>
                <w:sz w:val="22"/>
                <w:szCs w:val="22"/>
                <w:lang w:eastAsia="zh-CN"/>
              </w:rPr>
            </w:pPr>
            <w:r w:rsidRPr="00865E97">
              <w:rPr>
                <w:highlight w:val="green"/>
                <w:lang w:eastAsia="zh-CN"/>
              </w:rPr>
              <w:t xml:space="preserve">Agreement: </w:t>
            </w:r>
          </w:p>
          <w:p w14:paraId="3CE45A24" w14:textId="77777777" w:rsidR="00865E97" w:rsidRPr="00865E97" w:rsidRDefault="00865E97" w:rsidP="00865E97">
            <w:pPr>
              <w:numPr>
                <w:ilvl w:val="1"/>
                <w:numId w:val="10"/>
              </w:numPr>
              <w:overflowPunct/>
              <w:autoSpaceDE/>
              <w:autoSpaceDN/>
              <w:adjustRightInd/>
              <w:spacing w:after="0"/>
              <w:ind w:left="1080"/>
              <w:textAlignment w:val="center"/>
              <w:rPr>
                <w:rFonts w:ascii="Calibri" w:hAnsi="Calibri" w:cs="Calibri"/>
                <w:sz w:val="22"/>
                <w:szCs w:val="22"/>
                <w:lang w:eastAsia="zh-CN"/>
              </w:rPr>
            </w:pPr>
            <w:r w:rsidRPr="00865E97">
              <w:rPr>
                <w:lang w:eastAsia="zh-CN"/>
              </w:rPr>
              <w:t xml:space="preserve">2L is needed for each Tcycle. </w:t>
            </w:r>
          </w:p>
          <w:p w14:paraId="5BDA46CD" w14:textId="26D8927B" w:rsidR="000E6E32" w:rsidRDefault="00865E97" w:rsidP="00865E97">
            <w:pPr>
              <w:numPr>
                <w:ilvl w:val="1"/>
                <w:numId w:val="10"/>
              </w:numPr>
              <w:overflowPunct/>
              <w:autoSpaceDE/>
              <w:autoSpaceDN/>
              <w:adjustRightInd/>
              <w:spacing w:after="0"/>
              <w:ind w:left="1080"/>
              <w:textAlignment w:val="center"/>
            </w:pPr>
            <w:r w:rsidRPr="00865E97">
              <w:rPr>
                <w:lang w:eastAsia="zh-CN"/>
              </w:rPr>
              <w:t>L = [1] ms in FR1 and L = [0.75] ms in FR2.</w:t>
            </w:r>
          </w:p>
        </w:tc>
      </w:tr>
    </w:tbl>
    <w:p w14:paraId="3E7D3A48" w14:textId="77777777" w:rsidR="00AF00BF" w:rsidRDefault="002473F8" w:rsidP="002473F8">
      <w:pPr>
        <w:spacing w:before="120"/>
        <w:jc w:val="both"/>
      </w:pPr>
      <w:r>
        <w:t xml:space="preserve">In our understanding, the measurement behaviour for NeedForGaps is similar as deactivated SCell measurement which defined both interruption length and the interruption ratio in the specification. UE will only choose one of SMTCs to perform deactivated SCell measurement during the configured </w:t>
      </w:r>
      <w:r w:rsidRPr="000338D5">
        <w:rPr>
          <w:i/>
          <w:iCs/>
        </w:rPr>
        <w:t>measCycleSCell</w:t>
      </w:r>
      <w:r>
        <w:rPr>
          <w:i/>
          <w:iCs/>
        </w:rPr>
        <w:t xml:space="preserve"> </w:t>
      </w:r>
      <w:r>
        <w:t xml:space="preserve">period. The interruption for NeedForGaps measurement is due to RF switching. </w:t>
      </w:r>
      <w:r w:rsidR="001B2460">
        <w:t xml:space="preserve">At the same time, some UE vendors suggest to define the interruption length based on NCSG. </w:t>
      </w:r>
    </w:p>
    <w:p w14:paraId="17A48E55" w14:textId="2852B31F" w:rsidR="002473F8" w:rsidRDefault="00AF00BF" w:rsidP="002473F8">
      <w:pPr>
        <w:spacing w:before="120"/>
        <w:jc w:val="both"/>
      </w:pPr>
      <w:r>
        <w:t xml:space="preserve">From network’s perspective, network doesn’t need to know how long about each interruption during the </w:t>
      </w:r>
      <w:r w:rsidR="008E494C">
        <w:t>measurement procedure since the interruption occasion is undefined. Network will always ignore the reason of the interruption</w:t>
      </w:r>
      <w:r w:rsidR="009B6856">
        <w:t xml:space="preserve"> whether is due to NFG RF retuning or a </w:t>
      </w:r>
      <w:r w:rsidR="00D30988">
        <w:t xml:space="preserve">long deep fading. </w:t>
      </w:r>
      <w:r w:rsidR="002473F8">
        <w:t xml:space="preserve">Thus, we suggest </w:t>
      </w:r>
      <w:r w:rsidR="00764085">
        <w:t xml:space="preserve">a possible compromise solution </w:t>
      </w:r>
      <w:r w:rsidR="002473F8">
        <w:t xml:space="preserve">to define </w:t>
      </w:r>
      <w:r w:rsidR="00764085">
        <w:t>two sets of</w:t>
      </w:r>
      <w:r w:rsidR="002473F8">
        <w:t xml:space="preserve"> interruption length</w:t>
      </w:r>
      <w:r w:rsidR="001B2460">
        <w:t xml:space="preserve"> without UE capability reporting</w:t>
      </w:r>
      <w:r w:rsidR="002473F8">
        <w:t>.</w:t>
      </w:r>
      <w:r w:rsidR="002473F8" w:rsidRPr="00FE7814">
        <w:t xml:space="preserve"> </w:t>
      </w:r>
    </w:p>
    <w:p w14:paraId="4BEE558B" w14:textId="2CBA6DC2" w:rsidR="00D30988" w:rsidRPr="008D34EF" w:rsidRDefault="00D30988" w:rsidP="00D30988">
      <w:pPr>
        <w:pStyle w:val="Caption"/>
        <w:rPr>
          <w:i/>
          <w:iCs/>
        </w:rPr>
      </w:pPr>
      <w:bookmarkStart w:id="11" w:name="_Ref148726978"/>
      <w:r w:rsidRPr="008D34EF">
        <w:rPr>
          <w:i/>
          <w:iCs/>
        </w:rPr>
        <w:t xml:space="preserve">Observation </w:t>
      </w:r>
      <w:r w:rsidRPr="008D34EF">
        <w:rPr>
          <w:i/>
          <w:iCs/>
        </w:rPr>
        <w:fldChar w:fldCharType="begin"/>
      </w:r>
      <w:r w:rsidRPr="008D34EF">
        <w:rPr>
          <w:i/>
          <w:iCs/>
        </w:rPr>
        <w:instrText xml:space="preserve"> SEQ Observation \* ARABIC </w:instrText>
      </w:r>
      <w:r w:rsidRPr="008D34EF">
        <w:rPr>
          <w:i/>
          <w:iCs/>
        </w:rPr>
        <w:fldChar w:fldCharType="separate"/>
      </w:r>
      <w:r w:rsidR="00E87192">
        <w:rPr>
          <w:i/>
          <w:iCs/>
          <w:noProof/>
        </w:rPr>
        <w:t>1</w:t>
      </w:r>
      <w:r w:rsidRPr="008D34EF">
        <w:rPr>
          <w:i/>
          <w:iCs/>
        </w:rPr>
        <w:fldChar w:fldCharType="end"/>
      </w:r>
      <w:r w:rsidRPr="008D34EF">
        <w:rPr>
          <w:i/>
          <w:iCs/>
        </w:rPr>
        <w:t xml:space="preserve">: </w:t>
      </w:r>
      <w:r w:rsidR="00C67860" w:rsidRPr="008D34EF">
        <w:rPr>
          <w:i/>
          <w:iCs/>
        </w:rPr>
        <w:t>The detail interruption length in each measurement is useless to network</w:t>
      </w:r>
      <w:r w:rsidR="008D34EF">
        <w:rPr>
          <w:i/>
          <w:iCs/>
        </w:rPr>
        <w:t xml:space="preserve"> since the interruption occasion is undefined</w:t>
      </w:r>
      <w:r w:rsidR="00C67860" w:rsidRPr="008D34EF">
        <w:rPr>
          <w:i/>
          <w:iCs/>
        </w:rPr>
        <w:t>.</w:t>
      </w:r>
      <w:bookmarkEnd w:id="11"/>
    </w:p>
    <w:p w14:paraId="0A263051" w14:textId="17B03E96" w:rsidR="001B2460" w:rsidRDefault="002473F8" w:rsidP="002473F8">
      <w:pPr>
        <w:jc w:val="both"/>
        <w:rPr>
          <w:b/>
          <w:bCs/>
          <w:i/>
          <w:iCs/>
        </w:rPr>
      </w:pPr>
      <w:bookmarkStart w:id="12" w:name="_Ref148726692"/>
      <w:bookmarkStart w:id="13" w:name="_Ref13030689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E87192">
        <w:rPr>
          <w:b/>
          <w:bCs/>
          <w:i/>
          <w:iCs/>
          <w:noProof/>
        </w:rPr>
        <w:t>1</w:t>
      </w:r>
      <w:r w:rsidRPr="001771F9">
        <w:rPr>
          <w:b/>
          <w:bCs/>
          <w:i/>
          <w:iCs/>
        </w:rPr>
        <w:fldChar w:fldCharType="end"/>
      </w:r>
      <w:r w:rsidRPr="001771F9">
        <w:rPr>
          <w:b/>
          <w:bCs/>
          <w:i/>
          <w:iCs/>
        </w:rPr>
        <w:t xml:space="preserve">: </w:t>
      </w:r>
      <w:r w:rsidR="001B2460">
        <w:rPr>
          <w:b/>
          <w:bCs/>
          <w:i/>
          <w:iCs/>
        </w:rPr>
        <w:t>RAN4 to define two sets of interruption length without UE capability reporting</w:t>
      </w:r>
      <w:r w:rsidR="00764085" w:rsidRPr="00764085">
        <w:rPr>
          <w:b/>
          <w:bCs/>
          <w:i/>
          <w:iCs/>
        </w:rPr>
        <w:t xml:space="preserve"> </w:t>
      </w:r>
      <w:r w:rsidR="00764085">
        <w:rPr>
          <w:b/>
          <w:bCs/>
          <w:i/>
          <w:iCs/>
        </w:rPr>
        <w:t>when UE reports ‘nogap with interruption’ in NeedForGaps</w:t>
      </w:r>
      <w:r w:rsidR="001B2460">
        <w:rPr>
          <w:b/>
          <w:bCs/>
          <w:i/>
          <w:iCs/>
        </w:rPr>
        <w:t>.</w:t>
      </w:r>
      <w:bookmarkEnd w:id="12"/>
    </w:p>
    <w:p w14:paraId="49CA12D4" w14:textId="725B0545" w:rsidR="000E76D0" w:rsidRPr="00764085" w:rsidRDefault="00764085" w:rsidP="00764085">
      <w:pPr>
        <w:pStyle w:val="ListParagraph"/>
        <w:numPr>
          <w:ilvl w:val="0"/>
          <w:numId w:val="42"/>
        </w:numPr>
        <w:jc w:val="both"/>
      </w:pPr>
      <w:r w:rsidRPr="00764085">
        <w:rPr>
          <w:b/>
          <w:bCs/>
          <w:i/>
          <w:iCs/>
        </w:rPr>
        <w:t>Set 1:</w:t>
      </w:r>
      <w:r w:rsidR="002473F8" w:rsidRPr="00764085">
        <w:rPr>
          <w:b/>
          <w:bCs/>
          <w:i/>
          <w:iCs/>
        </w:rPr>
        <w:t xml:space="preserve"> </w:t>
      </w:r>
      <w:r w:rsidRPr="00764085">
        <w:rPr>
          <w:b/>
          <w:bCs/>
          <w:i/>
          <w:iCs/>
        </w:rPr>
        <w:t xml:space="preserve">L= </w:t>
      </w:r>
      <w:r w:rsidR="002473F8" w:rsidRPr="00764085">
        <w:rPr>
          <w:b/>
          <w:bCs/>
          <w:i/>
          <w:iCs/>
        </w:rPr>
        <w:t xml:space="preserve">0.5ms </w:t>
      </w:r>
      <w:r w:rsidR="008B08C2" w:rsidRPr="00764085">
        <w:rPr>
          <w:b/>
          <w:bCs/>
          <w:i/>
          <w:iCs/>
        </w:rPr>
        <w:t xml:space="preserve">in </w:t>
      </w:r>
      <w:r w:rsidR="00F06EEC" w:rsidRPr="00764085">
        <w:rPr>
          <w:b/>
          <w:bCs/>
          <w:i/>
          <w:iCs/>
        </w:rPr>
        <w:t xml:space="preserve">FR1 and </w:t>
      </w:r>
      <w:r w:rsidR="008B08C2" w:rsidRPr="00764085">
        <w:rPr>
          <w:b/>
          <w:bCs/>
          <w:i/>
          <w:iCs/>
        </w:rPr>
        <w:t xml:space="preserve">0.25 in </w:t>
      </w:r>
      <w:r w:rsidR="00F06EEC" w:rsidRPr="00764085">
        <w:rPr>
          <w:b/>
          <w:bCs/>
          <w:i/>
          <w:iCs/>
        </w:rPr>
        <w:t>FR2</w:t>
      </w:r>
      <w:bookmarkEnd w:id="13"/>
    </w:p>
    <w:p w14:paraId="2145C211" w14:textId="28E6238D" w:rsidR="00764085" w:rsidRPr="000E76D0" w:rsidRDefault="00764085" w:rsidP="00A55566">
      <w:pPr>
        <w:pStyle w:val="ListParagraph"/>
        <w:numPr>
          <w:ilvl w:val="0"/>
          <w:numId w:val="42"/>
        </w:numPr>
        <w:jc w:val="both"/>
      </w:pPr>
      <w:r w:rsidRPr="00764085">
        <w:rPr>
          <w:b/>
          <w:bCs/>
          <w:i/>
          <w:iCs/>
        </w:rPr>
        <w:t xml:space="preserve">Set </w:t>
      </w:r>
      <w:r>
        <w:rPr>
          <w:b/>
          <w:bCs/>
          <w:i/>
          <w:iCs/>
        </w:rPr>
        <w:t>2</w:t>
      </w:r>
      <w:r w:rsidRPr="00764085">
        <w:rPr>
          <w:b/>
          <w:bCs/>
          <w:i/>
          <w:iCs/>
        </w:rPr>
        <w:t xml:space="preserve">: L= </w:t>
      </w:r>
      <w:r>
        <w:rPr>
          <w:b/>
          <w:bCs/>
          <w:i/>
          <w:iCs/>
        </w:rPr>
        <w:t>1</w:t>
      </w:r>
      <w:r w:rsidRPr="00764085">
        <w:rPr>
          <w:b/>
          <w:bCs/>
          <w:i/>
          <w:iCs/>
        </w:rPr>
        <w:t>ms in FR1 and 0.</w:t>
      </w:r>
      <w:r>
        <w:rPr>
          <w:b/>
          <w:bCs/>
          <w:i/>
          <w:iCs/>
        </w:rPr>
        <w:t>7</w:t>
      </w:r>
      <w:r w:rsidRPr="00764085">
        <w:rPr>
          <w:b/>
          <w:bCs/>
          <w:i/>
          <w:iCs/>
        </w:rPr>
        <w:t>5 in FR2</w:t>
      </w:r>
    </w:p>
    <w:p w14:paraId="2C160B49" w14:textId="77777777" w:rsidR="00F94634" w:rsidRDefault="00F94634" w:rsidP="00575F77">
      <w:pPr>
        <w:jc w:val="both"/>
        <w:rPr>
          <w:b/>
          <w:bCs/>
          <w:u w:val="single"/>
        </w:rPr>
      </w:pPr>
    </w:p>
    <w:p w14:paraId="399921C6" w14:textId="7C15F2F7" w:rsidR="00575F77" w:rsidRPr="001771F9" w:rsidRDefault="00007202" w:rsidP="00575F77">
      <w:pPr>
        <w:jc w:val="both"/>
        <w:rPr>
          <w:b/>
          <w:bCs/>
          <w:u w:val="single"/>
        </w:rPr>
      </w:pPr>
      <w:r>
        <w:rPr>
          <w:b/>
          <w:bCs/>
          <w:u w:val="single"/>
        </w:rPr>
        <w:t xml:space="preserve">Measurement cycle and </w:t>
      </w:r>
      <w:r w:rsidR="00575F77" w:rsidRPr="001771F9">
        <w:rPr>
          <w:b/>
          <w:bCs/>
          <w:u w:val="single"/>
        </w:rPr>
        <w:t xml:space="preserve">Interruption </w:t>
      </w:r>
      <w:r w:rsidR="00575F77">
        <w:rPr>
          <w:b/>
          <w:bCs/>
          <w:u w:val="single"/>
        </w:rPr>
        <w:t xml:space="preserve">ratio </w:t>
      </w:r>
    </w:p>
    <w:p w14:paraId="501B73FD" w14:textId="094F9582" w:rsidR="006D311C" w:rsidRDefault="00007202" w:rsidP="00BE3910">
      <w:pPr>
        <w:jc w:val="both"/>
      </w:pPr>
      <w:r>
        <w:t>T</w:t>
      </w:r>
      <w:r w:rsidR="00E12999">
        <w:t xml:space="preserve">he general interruption ratio is determined by the </w:t>
      </w:r>
      <w:r w:rsidR="0035155C">
        <w:t xml:space="preserve">interruption </w:t>
      </w:r>
      <w:r w:rsidR="002D6B8E">
        <w:t>scaling</w:t>
      </w:r>
      <w:r w:rsidR="0035155C">
        <w:t xml:space="preserve"> factor, measurement lower bound</w:t>
      </w:r>
      <w:r w:rsidR="006C05B1">
        <w:t>, etc</w:t>
      </w:r>
      <w:r w:rsidR="0035155C">
        <w:t xml:space="preserve">. Furthermore, the interruption ratio for each frequency layer is also </w:t>
      </w:r>
      <w:r w:rsidR="00B93AAF">
        <w:t xml:space="preserve">based on the CSSF which represents </w:t>
      </w:r>
      <w:r w:rsidR="006D4F14">
        <w:t xml:space="preserve">how often </w:t>
      </w:r>
      <w:r w:rsidR="00B93AAF">
        <w:t xml:space="preserve">UE </w:t>
      </w:r>
      <w:r w:rsidR="006D4F14">
        <w:t>will</w:t>
      </w:r>
      <w:r w:rsidR="00B93AAF">
        <w:t xml:space="preserve"> perform one </w:t>
      </w:r>
      <w:r w:rsidR="00D82277">
        <w:t xml:space="preserve">shot measurement within multiple </w:t>
      </w:r>
      <w:r w:rsidR="00B93AAF">
        <w:t>SMTC samples</w:t>
      </w:r>
      <w:r w:rsidR="00D82277">
        <w:t>.</w:t>
      </w:r>
      <w:r w:rsidR="00BE3910">
        <w:t xml:space="preserve"> </w:t>
      </w:r>
      <w:r w:rsidR="00BC5452">
        <w:t xml:space="preserve">The remaining issues are how to define </w:t>
      </w:r>
      <w:r w:rsidR="00BC5452" w:rsidRPr="002F1032">
        <w:rPr>
          <w:lang w:eastAsia="zh-CN"/>
        </w:rPr>
        <w:t xml:space="preserve">Tcycle </w:t>
      </w:r>
      <w:r w:rsidR="0081409C" w:rsidRPr="002F1032">
        <w:rPr>
          <w:lang w:eastAsia="zh-CN"/>
        </w:rPr>
        <w:t xml:space="preserve">and </w:t>
      </w:r>
      <w:r w:rsidR="00141CED" w:rsidRPr="002F1032">
        <w:rPr>
          <w:lang w:eastAsia="zh-CN"/>
        </w:rPr>
        <w:t xml:space="preserve">interruption ratio </w:t>
      </w:r>
      <w:r w:rsidR="004C46E7">
        <w:rPr>
          <w:lang w:eastAsia="zh-CN"/>
        </w:rPr>
        <w:t>for</w:t>
      </w:r>
      <w:r w:rsidR="00BC5452" w:rsidRPr="002F1032">
        <w:rPr>
          <w:lang w:eastAsia="zh-CN"/>
        </w:rPr>
        <w:t xml:space="preserve"> multiple layers.</w:t>
      </w:r>
      <w:r w:rsidR="00C63EC3" w:rsidRPr="002F1032">
        <w:rPr>
          <w:lang w:eastAsia="zh-CN"/>
        </w:rPr>
        <w:t xml:space="preserve"> </w:t>
      </w:r>
    </w:p>
    <w:tbl>
      <w:tblPr>
        <w:tblStyle w:val="TableGrid"/>
        <w:tblW w:w="0" w:type="auto"/>
        <w:tblLook w:val="04A0" w:firstRow="1" w:lastRow="0" w:firstColumn="1" w:lastColumn="0" w:noHBand="0" w:noVBand="1"/>
      </w:tblPr>
      <w:tblGrid>
        <w:gridCol w:w="9629"/>
      </w:tblGrid>
      <w:tr w:rsidR="006D311C" w14:paraId="0A5CB6B3" w14:textId="77777777" w:rsidTr="002533B2">
        <w:tc>
          <w:tcPr>
            <w:tcW w:w="9629" w:type="dxa"/>
          </w:tcPr>
          <w:p w14:paraId="16F90F33" w14:textId="77777777" w:rsidR="00EF2A88" w:rsidRPr="00EF2A88" w:rsidRDefault="00EF2A88" w:rsidP="00653460">
            <w:pPr>
              <w:overflowPunct/>
              <w:autoSpaceDE/>
              <w:autoSpaceDN/>
              <w:adjustRightInd/>
              <w:spacing w:after="0"/>
              <w:textAlignment w:val="auto"/>
              <w:rPr>
                <w:sz w:val="18"/>
                <w:szCs w:val="18"/>
                <w:lang w:eastAsia="zh-CN"/>
              </w:rPr>
            </w:pPr>
            <w:r w:rsidRPr="00EF2A88">
              <w:rPr>
                <w:b/>
                <w:bCs/>
                <w:sz w:val="18"/>
                <w:szCs w:val="18"/>
                <w:u w:val="single"/>
                <w:lang w:eastAsia="zh-CN"/>
              </w:rPr>
              <w:t xml:space="preserve">Issue 1-1-1: Tcycle definition on a certain configured carrier i: lower bound 80ms. </w:t>
            </w:r>
          </w:p>
          <w:p w14:paraId="6BC8E873" w14:textId="77777777" w:rsidR="00EF2A88" w:rsidRPr="00EF2A88" w:rsidRDefault="00EF2A88" w:rsidP="00653460">
            <w:pPr>
              <w:numPr>
                <w:ilvl w:val="0"/>
                <w:numId w:val="43"/>
              </w:numPr>
              <w:overflowPunct/>
              <w:autoSpaceDE/>
              <w:autoSpaceDN/>
              <w:adjustRightInd/>
              <w:spacing w:after="0"/>
              <w:textAlignment w:val="center"/>
              <w:rPr>
                <w:rFonts w:ascii="Calibri" w:hAnsi="Calibri" w:cs="Calibri"/>
                <w:lang w:eastAsia="zh-CN"/>
              </w:rPr>
            </w:pPr>
            <w:r w:rsidRPr="00EF2A88">
              <w:rPr>
                <w:b/>
                <w:bCs/>
                <w:i/>
                <w:iCs/>
                <w:sz w:val="18"/>
                <w:szCs w:val="18"/>
                <w:lang w:eastAsia="zh-CN"/>
              </w:rPr>
              <w:lastRenderedPageBreak/>
              <w:t>Background</w:t>
            </w:r>
          </w:p>
          <w:p w14:paraId="158A6437" w14:textId="77777777" w:rsidR="00EF2A88" w:rsidRPr="00EF2A88" w:rsidRDefault="00EF2A88" w:rsidP="00653460">
            <w:pPr>
              <w:numPr>
                <w:ilvl w:val="1"/>
                <w:numId w:val="43"/>
              </w:numPr>
              <w:overflowPunct/>
              <w:autoSpaceDE/>
              <w:autoSpaceDN/>
              <w:adjustRightInd/>
              <w:spacing w:after="0"/>
              <w:textAlignment w:val="center"/>
              <w:rPr>
                <w:rFonts w:ascii="Calibri" w:hAnsi="Calibri" w:cs="Calibri"/>
                <w:lang w:eastAsia="zh-CN"/>
              </w:rPr>
            </w:pPr>
            <w:r w:rsidRPr="00EF2A88">
              <w:rPr>
                <w:b/>
                <w:bCs/>
                <w:i/>
                <w:iCs/>
                <w:sz w:val="18"/>
                <w:szCs w:val="18"/>
                <w:lang w:eastAsia="zh-CN"/>
              </w:rPr>
              <w:t>Tcycle is used for interruption requirements specification implementation.</w:t>
            </w:r>
          </w:p>
          <w:p w14:paraId="79333CC3" w14:textId="77777777" w:rsidR="00EF2A88" w:rsidRPr="00EF2A88" w:rsidRDefault="00EF2A88" w:rsidP="00653460">
            <w:pPr>
              <w:numPr>
                <w:ilvl w:val="1"/>
                <w:numId w:val="43"/>
              </w:numPr>
              <w:overflowPunct/>
              <w:autoSpaceDE/>
              <w:autoSpaceDN/>
              <w:adjustRightInd/>
              <w:spacing w:after="0"/>
              <w:textAlignment w:val="center"/>
              <w:rPr>
                <w:rFonts w:ascii="Calibri" w:hAnsi="Calibri" w:cs="Calibri"/>
                <w:lang w:eastAsia="zh-CN"/>
              </w:rPr>
            </w:pPr>
            <w:r w:rsidRPr="00EF2A88">
              <w:rPr>
                <w:b/>
                <w:bCs/>
                <w:i/>
                <w:iCs/>
                <w:sz w:val="18"/>
                <w:szCs w:val="18"/>
                <w:lang w:eastAsia="zh-CN"/>
              </w:rPr>
              <w:t>The UE is allowed to cause a certain interruption length every Tcycle period.</w:t>
            </w:r>
          </w:p>
          <w:p w14:paraId="3DAEFA2E" w14:textId="77777777" w:rsidR="00EF2A88" w:rsidRPr="00EF2A88" w:rsidRDefault="00EF2A88" w:rsidP="00653460">
            <w:pPr>
              <w:numPr>
                <w:ilvl w:val="1"/>
                <w:numId w:val="43"/>
              </w:numPr>
              <w:overflowPunct/>
              <w:autoSpaceDE/>
              <w:autoSpaceDN/>
              <w:adjustRightInd/>
              <w:spacing w:after="0"/>
              <w:textAlignment w:val="center"/>
              <w:rPr>
                <w:rFonts w:ascii="Calibri" w:hAnsi="Calibri" w:cs="Calibri"/>
                <w:lang w:val="en-US" w:eastAsia="zh-CN"/>
              </w:rPr>
            </w:pPr>
            <w:r w:rsidRPr="00EF2A88">
              <w:rPr>
                <w:sz w:val="18"/>
                <w:szCs w:val="18"/>
                <w:lang w:val="en-US" w:eastAsia="zh-CN"/>
              </w:rPr>
              <w:t>Previous agreements</w:t>
            </w:r>
          </w:p>
          <w:p w14:paraId="7CC07B91" w14:textId="77777777" w:rsidR="00EF2A88" w:rsidRPr="00EF2A88" w:rsidRDefault="00EF2A88" w:rsidP="00653460">
            <w:pPr>
              <w:numPr>
                <w:ilvl w:val="2"/>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Tcycle per MO/frequency layer is the same as UE measurement cycle.</w:t>
            </w:r>
          </w:p>
          <w:p w14:paraId="7F51671A" w14:textId="77777777" w:rsidR="00EF2A88" w:rsidRPr="00EF2A88" w:rsidRDefault="00EF2A88" w:rsidP="00653460">
            <w:pPr>
              <w:numPr>
                <w:ilvl w:val="1"/>
                <w:numId w:val="43"/>
              </w:numPr>
              <w:overflowPunct/>
              <w:autoSpaceDE/>
              <w:autoSpaceDN/>
              <w:adjustRightInd/>
              <w:spacing w:after="0"/>
              <w:textAlignment w:val="center"/>
              <w:rPr>
                <w:rFonts w:ascii="Calibri" w:hAnsi="Calibri" w:cs="Calibri"/>
                <w:lang w:val="en-US" w:eastAsia="zh-CN"/>
              </w:rPr>
            </w:pPr>
            <w:r w:rsidRPr="00EF2A88">
              <w:rPr>
                <w:sz w:val="18"/>
                <w:szCs w:val="18"/>
                <w:lang w:val="en-US" w:eastAsia="zh-CN"/>
              </w:rPr>
              <w:t>Previous agreements</w:t>
            </w:r>
          </w:p>
          <w:p w14:paraId="70ED5358" w14:textId="77777777" w:rsidR="00EF2A88" w:rsidRPr="00EF2A88" w:rsidRDefault="00EF2A88" w:rsidP="00653460">
            <w:pPr>
              <w:numPr>
                <w:ilvl w:val="2"/>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Scaling factor to derive UE measurement period.</w:t>
            </w:r>
          </w:p>
          <w:p w14:paraId="5BA33D65" w14:textId="77777777" w:rsidR="00EF2A88" w:rsidRPr="00EF2A88" w:rsidRDefault="00EF2A88" w:rsidP="00653460">
            <w:pPr>
              <w:numPr>
                <w:ilvl w:val="3"/>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Use CSSF within gap to scale the configured SMTC period value when MG is configured and SMTC partially or fully overlaps with MG.</w:t>
            </w:r>
          </w:p>
          <w:p w14:paraId="20773139" w14:textId="77777777" w:rsidR="00EF2A88" w:rsidRPr="00EF2A88" w:rsidRDefault="00EF2A88" w:rsidP="00653460">
            <w:pPr>
              <w:numPr>
                <w:ilvl w:val="3"/>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Use CSSF outside gap to scale the configured SMTC period value when MG is configured and SMTC does not overlap with MG.</w:t>
            </w:r>
          </w:p>
          <w:p w14:paraId="17A80FE8" w14:textId="77777777" w:rsidR="00EF2A88" w:rsidRPr="00EF2A88" w:rsidRDefault="00EF2A88" w:rsidP="00653460">
            <w:pPr>
              <w:numPr>
                <w:ilvl w:val="3"/>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FFS for scaling factor when MG is not configured.</w:t>
            </w:r>
          </w:p>
          <w:p w14:paraId="2576F39A" w14:textId="77777777" w:rsidR="00EF2A88" w:rsidRPr="00EF2A88" w:rsidRDefault="00EF2A88" w:rsidP="00653460">
            <w:pPr>
              <w:numPr>
                <w:ilvl w:val="0"/>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Proposals</w:t>
            </w:r>
          </w:p>
          <w:p w14:paraId="5F6C16E3" w14:textId="77777777" w:rsidR="00EF2A88" w:rsidRPr="00EF2A88" w:rsidRDefault="00EF2A88" w:rsidP="00653460">
            <w:pPr>
              <w:numPr>
                <w:ilvl w:val="1"/>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Option 1: Tcycle,i = scaling factors * max (80ms, SMTC period).</w:t>
            </w:r>
          </w:p>
          <w:p w14:paraId="50B6E84B" w14:textId="77777777" w:rsidR="00EF2A88" w:rsidRPr="00EF2A88" w:rsidRDefault="00EF2A88" w:rsidP="00653460">
            <w:pPr>
              <w:numPr>
                <w:ilvl w:val="1"/>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Option 2: Tcycle,i = max (80ms, scaling factors * SMTC period).</w:t>
            </w:r>
          </w:p>
          <w:p w14:paraId="13FA5952" w14:textId="77777777" w:rsidR="00EF2A88" w:rsidRPr="00EF2A88" w:rsidRDefault="00EF2A88" w:rsidP="00653460">
            <w:pPr>
              <w:numPr>
                <w:ilvl w:val="1"/>
                <w:numId w:val="43"/>
              </w:numPr>
              <w:overflowPunct/>
              <w:autoSpaceDE/>
              <w:autoSpaceDN/>
              <w:adjustRightInd/>
              <w:spacing w:after="0"/>
              <w:textAlignment w:val="center"/>
              <w:rPr>
                <w:rFonts w:ascii="Calibri" w:hAnsi="Calibri" w:cs="Calibri"/>
                <w:lang w:eastAsia="zh-CN"/>
              </w:rPr>
            </w:pPr>
            <w:r w:rsidRPr="00EF2A88">
              <w:rPr>
                <w:sz w:val="18"/>
                <w:szCs w:val="18"/>
                <w:lang w:eastAsia="zh-CN"/>
              </w:rPr>
              <w:t xml:space="preserve">Option 3: Tcycle = max(80ms, SMTCmin), where SMTCmin is smallest SMTC among multiple MO/frequency layers. </w:t>
            </w:r>
          </w:p>
          <w:p w14:paraId="2233D8B4" w14:textId="3B217704" w:rsidR="00141CED" w:rsidRPr="00653460" w:rsidRDefault="00141CED" w:rsidP="00653460">
            <w:pPr>
              <w:overflowPunct/>
              <w:autoSpaceDE/>
              <w:autoSpaceDN/>
              <w:adjustRightInd/>
              <w:spacing w:after="0"/>
              <w:ind w:left="360"/>
              <w:textAlignment w:val="auto"/>
              <w:rPr>
                <w:sz w:val="18"/>
                <w:szCs w:val="18"/>
                <w:lang w:eastAsia="zh-CN"/>
              </w:rPr>
            </w:pPr>
          </w:p>
          <w:p w14:paraId="1A228D8C" w14:textId="77777777" w:rsidR="00031B9F" w:rsidRPr="00031B9F" w:rsidRDefault="00031B9F" w:rsidP="00653460">
            <w:pPr>
              <w:overflowPunct/>
              <w:autoSpaceDE/>
              <w:autoSpaceDN/>
              <w:adjustRightInd/>
              <w:spacing w:after="0"/>
              <w:textAlignment w:val="auto"/>
              <w:rPr>
                <w:sz w:val="18"/>
                <w:szCs w:val="18"/>
                <w:lang w:eastAsia="zh-CN"/>
              </w:rPr>
            </w:pPr>
            <w:r w:rsidRPr="00031B9F">
              <w:rPr>
                <w:b/>
                <w:bCs/>
                <w:sz w:val="18"/>
                <w:szCs w:val="18"/>
                <w:u w:val="single"/>
                <w:lang w:eastAsia="zh-CN"/>
              </w:rPr>
              <w:t xml:space="preserve">Issue 1-1-2: Scaling factor definition when measurement gap is not configured </w:t>
            </w:r>
          </w:p>
          <w:p w14:paraId="3A9CEB15" w14:textId="77777777" w:rsidR="00031B9F" w:rsidRPr="00031B9F" w:rsidRDefault="00031B9F" w:rsidP="00653460">
            <w:pPr>
              <w:numPr>
                <w:ilvl w:val="0"/>
                <w:numId w:val="44"/>
              </w:numPr>
              <w:overflowPunct/>
              <w:autoSpaceDE/>
              <w:autoSpaceDN/>
              <w:adjustRightInd/>
              <w:spacing w:after="0"/>
              <w:textAlignment w:val="center"/>
              <w:rPr>
                <w:rFonts w:ascii="Calibri" w:hAnsi="Calibri" w:cs="Calibri"/>
                <w:lang w:eastAsia="zh-CN"/>
              </w:rPr>
            </w:pPr>
            <w:r w:rsidRPr="00031B9F">
              <w:rPr>
                <w:b/>
                <w:bCs/>
                <w:i/>
                <w:iCs/>
                <w:sz w:val="18"/>
                <w:szCs w:val="18"/>
                <w:lang w:eastAsia="zh-CN"/>
              </w:rPr>
              <w:t>Background</w:t>
            </w:r>
          </w:p>
          <w:p w14:paraId="30F367D1" w14:textId="77777777" w:rsidR="00031B9F" w:rsidRPr="00031B9F" w:rsidRDefault="00031B9F" w:rsidP="00653460">
            <w:pPr>
              <w:numPr>
                <w:ilvl w:val="1"/>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Previous agreements</w:t>
            </w:r>
          </w:p>
          <w:p w14:paraId="04E28B28" w14:textId="77777777" w:rsidR="00031B9F" w:rsidRPr="00031B9F" w:rsidRDefault="00031B9F" w:rsidP="00653460">
            <w:pPr>
              <w:numPr>
                <w:ilvl w:val="2"/>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All NFG measurements with interruptions are carried within the MG(s), when MGs are configured and SMTC partially or fully overlaps with MG(s).</w:t>
            </w:r>
          </w:p>
          <w:p w14:paraId="020122ED" w14:textId="77777777" w:rsidR="00031B9F" w:rsidRPr="00031B9F" w:rsidRDefault="00031B9F" w:rsidP="00653460">
            <w:pPr>
              <w:numPr>
                <w:ilvl w:val="2"/>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Scaling factor to derive UE measurement period.</w:t>
            </w:r>
          </w:p>
          <w:p w14:paraId="00A583B7" w14:textId="77777777" w:rsidR="00031B9F" w:rsidRPr="00031B9F" w:rsidRDefault="00031B9F" w:rsidP="00653460">
            <w:pPr>
              <w:numPr>
                <w:ilvl w:val="3"/>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Use CSSF within gap to scale the configured SMTC period value when MG is configured and SMTC partially or fully overlaps with MG.</w:t>
            </w:r>
          </w:p>
          <w:p w14:paraId="68BABE00" w14:textId="77777777" w:rsidR="00031B9F" w:rsidRPr="00031B9F" w:rsidRDefault="00031B9F" w:rsidP="00653460">
            <w:pPr>
              <w:numPr>
                <w:ilvl w:val="3"/>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Use CSSF outside gap to scale the configured SMTC period value when MG is configured and SMTC does not overlap with MG.</w:t>
            </w:r>
          </w:p>
          <w:p w14:paraId="5F17F184" w14:textId="77777777" w:rsidR="00031B9F" w:rsidRPr="00031B9F" w:rsidRDefault="00031B9F" w:rsidP="00653460">
            <w:pPr>
              <w:numPr>
                <w:ilvl w:val="3"/>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FFS for scaling factor when MG is not configured.</w:t>
            </w:r>
          </w:p>
          <w:p w14:paraId="349934CA" w14:textId="77777777" w:rsidR="00031B9F" w:rsidRPr="00031B9F" w:rsidRDefault="00031B9F" w:rsidP="00653460">
            <w:pPr>
              <w:numPr>
                <w:ilvl w:val="0"/>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Proposals</w:t>
            </w:r>
          </w:p>
          <w:p w14:paraId="748AE912" w14:textId="77777777" w:rsidR="00031B9F" w:rsidRPr="00031B9F" w:rsidRDefault="00031B9F" w:rsidP="00653460">
            <w:pPr>
              <w:numPr>
                <w:ilvl w:val="1"/>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Option 1: Use CSSF outside gap to scale SMTC period when MG is not configured.</w:t>
            </w:r>
          </w:p>
          <w:p w14:paraId="101C4084" w14:textId="77777777" w:rsidR="00031B9F" w:rsidRPr="00031B9F" w:rsidRDefault="00031B9F" w:rsidP="00653460">
            <w:pPr>
              <w:numPr>
                <w:ilvl w:val="2"/>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Note: This means that the measurements are shared between NFG measurements and legacy measurements outside gap.</w:t>
            </w:r>
          </w:p>
          <w:p w14:paraId="26E3CDDD" w14:textId="77777777" w:rsidR="00031B9F" w:rsidRPr="00031B9F" w:rsidRDefault="00031B9F" w:rsidP="00653460">
            <w:pPr>
              <w:numPr>
                <w:ilvl w:val="1"/>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Option 2: Use Nfx which is the scaling factor due to sharing only among all the frequency layers where the frequencies are configured as target frequencies for measurements without gap from UE supporting NFG.</w:t>
            </w:r>
          </w:p>
          <w:p w14:paraId="0C5D5CD2" w14:textId="77777777" w:rsidR="00031B9F" w:rsidRPr="00653460" w:rsidRDefault="00031B9F" w:rsidP="00653460">
            <w:pPr>
              <w:numPr>
                <w:ilvl w:val="2"/>
                <w:numId w:val="44"/>
              </w:numPr>
              <w:overflowPunct/>
              <w:autoSpaceDE/>
              <w:autoSpaceDN/>
              <w:adjustRightInd/>
              <w:spacing w:after="0"/>
              <w:textAlignment w:val="center"/>
              <w:rPr>
                <w:rFonts w:ascii="Calibri" w:hAnsi="Calibri" w:cs="Calibri"/>
                <w:lang w:eastAsia="zh-CN"/>
              </w:rPr>
            </w:pPr>
            <w:r w:rsidRPr="00031B9F">
              <w:rPr>
                <w:sz w:val="18"/>
                <w:szCs w:val="18"/>
                <w:lang w:eastAsia="zh-CN"/>
              </w:rPr>
              <w:t>Note: This means that NFG measurements are in parallel with legacy measurements outside gap.</w:t>
            </w:r>
          </w:p>
          <w:p w14:paraId="69BF8913" w14:textId="77777777" w:rsidR="00031B9F" w:rsidRPr="00653460" w:rsidRDefault="00031B9F" w:rsidP="00653460">
            <w:pPr>
              <w:overflowPunct/>
              <w:autoSpaceDE/>
              <w:autoSpaceDN/>
              <w:adjustRightInd/>
              <w:spacing w:after="0"/>
              <w:textAlignment w:val="center"/>
              <w:rPr>
                <w:rFonts w:ascii="Calibri" w:hAnsi="Calibri"/>
                <w:sz w:val="18"/>
                <w:szCs w:val="18"/>
                <w:lang w:eastAsia="zh-CN"/>
              </w:rPr>
            </w:pPr>
          </w:p>
          <w:p w14:paraId="0F7FF1E0" w14:textId="77777777" w:rsidR="00653460" w:rsidRPr="00653460" w:rsidRDefault="00653460" w:rsidP="00653460">
            <w:pPr>
              <w:overflowPunct/>
              <w:autoSpaceDE/>
              <w:autoSpaceDN/>
              <w:adjustRightInd/>
              <w:spacing w:after="0"/>
              <w:textAlignment w:val="auto"/>
              <w:rPr>
                <w:sz w:val="18"/>
                <w:szCs w:val="18"/>
                <w:lang w:eastAsia="zh-CN"/>
              </w:rPr>
            </w:pPr>
            <w:r w:rsidRPr="00653460">
              <w:rPr>
                <w:b/>
                <w:bCs/>
                <w:sz w:val="18"/>
                <w:szCs w:val="18"/>
                <w:u w:val="single"/>
                <w:lang w:eastAsia="zh-CN"/>
              </w:rPr>
              <w:t>Issue 1-1-3: Scaling factor definition for Kp when measurement gap is configured</w:t>
            </w:r>
          </w:p>
          <w:p w14:paraId="3A6EE555" w14:textId="77777777" w:rsidR="00653460" w:rsidRPr="00653460" w:rsidRDefault="00653460" w:rsidP="00653460">
            <w:pPr>
              <w:numPr>
                <w:ilvl w:val="0"/>
                <w:numId w:val="45"/>
              </w:numPr>
              <w:overflowPunct/>
              <w:autoSpaceDE/>
              <w:autoSpaceDN/>
              <w:adjustRightInd/>
              <w:spacing w:after="0"/>
              <w:textAlignment w:val="center"/>
              <w:rPr>
                <w:rFonts w:ascii="Calibri" w:hAnsi="Calibri" w:cs="Calibri"/>
                <w:lang w:eastAsia="zh-CN"/>
              </w:rPr>
            </w:pPr>
            <w:r w:rsidRPr="00653460">
              <w:rPr>
                <w:b/>
                <w:bCs/>
                <w:i/>
                <w:iCs/>
                <w:sz w:val="18"/>
                <w:szCs w:val="18"/>
                <w:lang w:eastAsia="zh-CN"/>
              </w:rPr>
              <w:t>Background</w:t>
            </w:r>
          </w:p>
          <w:p w14:paraId="4B60C83E" w14:textId="77777777" w:rsidR="00653460" w:rsidRPr="00653460" w:rsidRDefault="00653460" w:rsidP="00653460">
            <w:pPr>
              <w:numPr>
                <w:ilvl w:val="1"/>
                <w:numId w:val="45"/>
              </w:numPr>
              <w:overflowPunct/>
              <w:autoSpaceDE/>
              <w:autoSpaceDN/>
              <w:adjustRightInd/>
              <w:spacing w:after="0"/>
              <w:textAlignment w:val="center"/>
              <w:rPr>
                <w:rFonts w:ascii="Calibri" w:hAnsi="Calibri" w:cs="Calibri"/>
                <w:lang w:eastAsia="zh-CN"/>
              </w:rPr>
            </w:pPr>
            <w:r w:rsidRPr="00653460">
              <w:rPr>
                <w:b/>
                <w:bCs/>
                <w:i/>
                <w:iCs/>
                <w:sz w:val="18"/>
                <w:szCs w:val="18"/>
                <w:lang w:eastAsia="zh-CN"/>
              </w:rPr>
              <w:t>Kp is the scaling factor introduced in legacy releases, applied to the cases where the target SSB is within the UE active bandwidth part and measurement gap is not needed in nature, but since measurement gap is configured the measurements only happen outside gap occasions; Kp is calculated by dividing the total number of SMTCs by available SMTC number outside gap during window length max(SMTC, MGRP); Kp = 1 when SMTC occasion is always overlapped with gap.</w:t>
            </w:r>
          </w:p>
          <w:p w14:paraId="5AEECE9C" w14:textId="77777777" w:rsidR="00653460" w:rsidRPr="00653460" w:rsidRDefault="00653460" w:rsidP="00653460">
            <w:pPr>
              <w:numPr>
                <w:ilvl w:val="0"/>
                <w:numId w:val="45"/>
              </w:numPr>
              <w:overflowPunct/>
              <w:autoSpaceDE/>
              <w:autoSpaceDN/>
              <w:adjustRightInd/>
              <w:spacing w:after="0"/>
              <w:textAlignment w:val="center"/>
              <w:rPr>
                <w:rFonts w:ascii="Calibri" w:hAnsi="Calibri" w:cs="Calibri"/>
                <w:lang w:eastAsia="zh-CN"/>
              </w:rPr>
            </w:pPr>
            <w:r w:rsidRPr="00653460">
              <w:rPr>
                <w:sz w:val="18"/>
                <w:szCs w:val="18"/>
                <w:lang w:eastAsia="zh-CN"/>
              </w:rPr>
              <w:t>Proposals</w:t>
            </w:r>
          </w:p>
          <w:p w14:paraId="16791995" w14:textId="77777777" w:rsidR="00653460" w:rsidRPr="00653460" w:rsidRDefault="00653460" w:rsidP="00653460">
            <w:pPr>
              <w:numPr>
                <w:ilvl w:val="1"/>
                <w:numId w:val="45"/>
              </w:numPr>
              <w:overflowPunct/>
              <w:autoSpaceDE/>
              <w:autoSpaceDN/>
              <w:adjustRightInd/>
              <w:spacing w:after="0"/>
              <w:textAlignment w:val="center"/>
              <w:rPr>
                <w:rFonts w:ascii="Calibri" w:hAnsi="Calibri" w:cs="Calibri"/>
                <w:lang w:eastAsia="zh-CN"/>
              </w:rPr>
            </w:pPr>
            <w:r w:rsidRPr="00653460">
              <w:rPr>
                <w:sz w:val="18"/>
                <w:szCs w:val="18"/>
                <w:lang w:eastAsia="zh-CN"/>
              </w:rPr>
              <w:t>Option 1: Do not apply Kp to Tcycle,i / measurement period.</w:t>
            </w:r>
          </w:p>
          <w:p w14:paraId="6BE19968" w14:textId="32387913" w:rsidR="00031B9F" w:rsidRPr="00031B9F" w:rsidRDefault="00653460" w:rsidP="00653460">
            <w:pPr>
              <w:numPr>
                <w:ilvl w:val="1"/>
                <w:numId w:val="45"/>
              </w:numPr>
              <w:overflowPunct/>
              <w:autoSpaceDE/>
              <w:autoSpaceDN/>
              <w:adjustRightInd/>
              <w:spacing w:after="0"/>
              <w:textAlignment w:val="center"/>
              <w:rPr>
                <w:rFonts w:ascii="Calibri" w:hAnsi="Calibri" w:cs="Calibri"/>
                <w:lang w:eastAsia="zh-CN"/>
              </w:rPr>
            </w:pPr>
            <w:r w:rsidRPr="00653460">
              <w:rPr>
                <w:sz w:val="18"/>
                <w:szCs w:val="18"/>
                <w:lang w:eastAsia="zh-CN"/>
              </w:rPr>
              <w:t>Option 2: Apply Kp to Tcycle,i / measurement period.</w:t>
            </w:r>
          </w:p>
          <w:p w14:paraId="29E9D352" w14:textId="3850A7E3" w:rsidR="00145DEE" w:rsidRDefault="00145DEE" w:rsidP="00145DEE">
            <w:pPr>
              <w:overflowPunct/>
              <w:autoSpaceDE/>
              <w:autoSpaceDN/>
              <w:adjustRightInd/>
              <w:spacing w:after="0"/>
              <w:textAlignment w:val="center"/>
            </w:pPr>
          </w:p>
        </w:tc>
      </w:tr>
    </w:tbl>
    <w:p w14:paraId="0A86EF8D" w14:textId="03F1E34F" w:rsidR="00076720" w:rsidRDefault="00A679CA" w:rsidP="008D0F36">
      <w:pPr>
        <w:overflowPunct/>
        <w:autoSpaceDE/>
        <w:autoSpaceDN/>
        <w:adjustRightInd/>
        <w:spacing w:before="120" w:after="0"/>
        <w:jc w:val="both"/>
        <w:textAlignment w:val="center"/>
      </w:pPr>
      <w:r>
        <w:lastRenderedPageBreak/>
        <w:t>One of the most important remaining issues</w:t>
      </w:r>
      <w:r w:rsidR="00175E23">
        <w:t xml:space="preserve"> is how to derive the Tcycle or the interruption ratio when multiple </w:t>
      </w:r>
      <w:r w:rsidR="00B02427">
        <w:t>frequency layers</w:t>
      </w:r>
      <w:r w:rsidR="00646F18">
        <w:t>’</w:t>
      </w:r>
      <w:r w:rsidR="00B02427">
        <w:t xml:space="preserve"> </w:t>
      </w:r>
      <w:r w:rsidR="00646F18">
        <w:t xml:space="preserve">measurements </w:t>
      </w:r>
      <w:r w:rsidR="00B02427">
        <w:t xml:space="preserve">are </w:t>
      </w:r>
      <w:r w:rsidR="00646F18">
        <w:t>configured</w:t>
      </w:r>
      <w:r w:rsidR="00B02427">
        <w:t>.</w:t>
      </w:r>
      <w:r w:rsidR="00076720">
        <w:t xml:space="preserve"> </w:t>
      </w:r>
      <w:r w:rsidR="00820741">
        <w:t xml:space="preserve">In our understanding, the Tcycle </w:t>
      </w:r>
      <w:r w:rsidR="00914DCC">
        <w:t xml:space="preserve">is carrier specific. It </w:t>
      </w:r>
      <w:r w:rsidR="00820741">
        <w:t xml:space="preserve">shall be determined by </w:t>
      </w:r>
      <w:r w:rsidR="002F20B0">
        <w:t>each layer’s</w:t>
      </w:r>
      <w:r w:rsidR="00820741">
        <w:t xml:space="preserve"> </w:t>
      </w:r>
      <w:r w:rsidR="001A001B">
        <w:t>measurement interval(max(80ms,</w:t>
      </w:r>
      <w:r w:rsidR="00656D56">
        <w:t xml:space="preserve"> </w:t>
      </w:r>
      <w:r w:rsidR="001A001B">
        <w:t xml:space="preserve">SMTC)) and the </w:t>
      </w:r>
      <w:r w:rsidR="00123C47">
        <w:t>scaling factor due to multiple layers.</w:t>
      </w:r>
      <w:r w:rsidR="00F364B7">
        <w:t xml:space="preserve"> </w:t>
      </w:r>
      <w:r w:rsidR="00B15E3F">
        <w:t xml:space="preserve">Thus, the Tcycle for each frequency layer </w:t>
      </w:r>
      <w:r w:rsidR="00057955">
        <w:t xml:space="preserve">equals measurement period </w:t>
      </w:r>
      <w:r w:rsidR="0082609E">
        <w:t xml:space="preserve">per layer </w:t>
      </w:r>
      <w:r w:rsidR="00057955">
        <w:t xml:space="preserve">divided by the sample number.  </w:t>
      </w:r>
    </w:p>
    <w:p w14:paraId="33F36C9D" w14:textId="53C9658C" w:rsidR="002836D4" w:rsidRPr="002836D4" w:rsidRDefault="00CD137F" w:rsidP="002836D4">
      <w:pPr>
        <w:overflowPunct/>
        <w:autoSpaceDE/>
        <w:autoSpaceDN/>
        <w:adjustRightInd/>
        <w:spacing w:beforeLines="50" w:before="120" w:afterLines="50" w:after="120"/>
        <w:textAlignment w:val="auto"/>
        <w:rPr>
          <w:rFonts w:eastAsiaTheme="minorEastAsia"/>
          <w:b/>
          <w:lang w:eastAsia="zh-CN"/>
        </w:rPr>
      </w:pPr>
      <w:bookmarkStart w:id="14" w:name="_Ref145436517"/>
      <w:r w:rsidRPr="002836D4">
        <w:rPr>
          <w:b/>
          <w:bCs/>
          <w:i/>
          <w:iCs/>
        </w:rPr>
        <w:t xml:space="preserve">Proposal </w:t>
      </w:r>
      <w:r w:rsidRPr="002836D4">
        <w:rPr>
          <w:b/>
          <w:bCs/>
          <w:i/>
          <w:iCs/>
        </w:rPr>
        <w:fldChar w:fldCharType="begin"/>
      </w:r>
      <w:r w:rsidRPr="002836D4">
        <w:rPr>
          <w:b/>
          <w:bCs/>
          <w:i/>
          <w:iCs/>
        </w:rPr>
        <w:instrText xml:space="preserve"> SEQ Proposal \* ARABIC </w:instrText>
      </w:r>
      <w:r w:rsidRPr="002836D4">
        <w:rPr>
          <w:b/>
          <w:bCs/>
          <w:i/>
          <w:iCs/>
        </w:rPr>
        <w:fldChar w:fldCharType="separate"/>
      </w:r>
      <w:r w:rsidR="00E87192">
        <w:rPr>
          <w:b/>
          <w:bCs/>
          <w:i/>
          <w:iCs/>
          <w:noProof/>
        </w:rPr>
        <w:t>2</w:t>
      </w:r>
      <w:r w:rsidRPr="002836D4">
        <w:rPr>
          <w:b/>
          <w:bCs/>
          <w:i/>
          <w:iCs/>
        </w:rPr>
        <w:fldChar w:fldCharType="end"/>
      </w:r>
      <w:r w:rsidRPr="002836D4">
        <w:rPr>
          <w:b/>
          <w:bCs/>
          <w:i/>
          <w:iCs/>
        </w:rPr>
        <w:t xml:space="preserve">: </w:t>
      </w:r>
      <w:r w:rsidRPr="002836D4">
        <w:rPr>
          <w:b/>
          <w:bCs/>
          <w:i/>
          <w:iCs/>
          <w:lang w:eastAsia="zh-CN"/>
        </w:rPr>
        <w:t xml:space="preserve">When MG isn’t configured, </w:t>
      </w:r>
      <w:bookmarkStart w:id="15" w:name="_Hlk141261420"/>
      <w:r w:rsidR="002836D4" w:rsidRPr="002836D4">
        <w:rPr>
          <w:b/>
          <w:bCs/>
          <w:i/>
          <w:iCs/>
          <w:lang w:eastAsia="zh-CN"/>
        </w:rPr>
        <w:t>Tcycle</w:t>
      </w:r>
      <w:r w:rsidR="00DE3A52">
        <w:rPr>
          <w:b/>
          <w:bCs/>
          <w:i/>
          <w:iCs/>
          <w:lang w:eastAsia="zh-CN"/>
        </w:rPr>
        <w:t>,i</w:t>
      </w:r>
      <w:r w:rsidR="002836D4" w:rsidRPr="002836D4">
        <w:rPr>
          <w:b/>
          <w:bCs/>
          <w:i/>
          <w:iCs/>
          <w:lang w:eastAsia="zh-CN"/>
        </w:rPr>
        <w:t xml:space="preserve"> </w:t>
      </w:r>
      <w:r w:rsidR="002836D4">
        <w:rPr>
          <w:b/>
          <w:bCs/>
          <w:i/>
          <w:iCs/>
          <w:lang w:eastAsia="zh-CN"/>
        </w:rPr>
        <w:t xml:space="preserve">for each layer </w:t>
      </w:r>
      <w:r w:rsidR="002836D4" w:rsidRPr="002836D4">
        <w:rPr>
          <w:b/>
          <w:bCs/>
          <w:i/>
          <w:iCs/>
          <w:lang w:eastAsia="zh-CN"/>
        </w:rPr>
        <w:t xml:space="preserve">is </w:t>
      </w:r>
      <w:bookmarkEnd w:id="15"/>
      <w:r w:rsidR="0082609E">
        <w:rPr>
          <w:b/>
          <w:bCs/>
          <w:i/>
          <w:iCs/>
          <w:lang w:eastAsia="zh-CN"/>
        </w:rPr>
        <w:t>CSSF*max(80ms, SMTC)</w:t>
      </w:r>
      <w:r w:rsidR="002836D4">
        <w:rPr>
          <w:b/>
          <w:bCs/>
          <w:i/>
          <w:iCs/>
          <w:lang w:eastAsia="zh-CN"/>
        </w:rPr>
        <w:t>.</w:t>
      </w:r>
      <w:bookmarkEnd w:id="14"/>
      <w:r w:rsidR="002836D4">
        <w:rPr>
          <w:b/>
          <w:bCs/>
          <w:i/>
          <w:iCs/>
          <w:lang w:eastAsia="zh-CN"/>
        </w:rPr>
        <w:t xml:space="preserve"> </w:t>
      </w:r>
    </w:p>
    <w:p w14:paraId="2AB76332" w14:textId="23811218" w:rsidR="00CD137F" w:rsidRDefault="00853D21" w:rsidP="00D26231">
      <w:pPr>
        <w:overflowPunct/>
        <w:autoSpaceDE/>
        <w:autoSpaceDN/>
        <w:adjustRightInd/>
        <w:spacing w:after="0"/>
        <w:jc w:val="both"/>
        <w:textAlignment w:val="center"/>
        <w:rPr>
          <w:b/>
          <w:bCs/>
          <w:i/>
          <w:iCs/>
          <w:lang w:eastAsia="zh-CN"/>
        </w:rPr>
      </w:pPr>
      <w:bookmarkStart w:id="16" w:name="_Ref145436522"/>
      <w:r w:rsidRPr="002836D4">
        <w:rPr>
          <w:b/>
          <w:bCs/>
          <w:i/>
          <w:iCs/>
        </w:rPr>
        <w:t xml:space="preserve">Proposal </w:t>
      </w:r>
      <w:r w:rsidRPr="002836D4">
        <w:rPr>
          <w:b/>
          <w:bCs/>
          <w:i/>
          <w:iCs/>
        </w:rPr>
        <w:fldChar w:fldCharType="begin"/>
      </w:r>
      <w:r w:rsidRPr="002836D4">
        <w:rPr>
          <w:b/>
          <w:bCs/>
          <w:i/>
          <w:iCs/>
        </w:rPr>
        <w:instrText xml:space="preserve"> SEQ Proposal \* ARABIC </w:instrText>
      </w:r>
      <w:r w:rsidRPr="002836D4">
        <w:rPr>
          <w:b/>
          <w:bCs/>
          <w:i/>
          <w:iCs/>
        </w:rPr>
        <w:fldChar w:fldCharType="separate"/>
      </w:r>
      <w:r w:rsidR="00E87192">
        <w:rPr>
          <w:b/>
          <w:bCs/>
          <w:i/>
          <w:iCs/>
          <w:noProof/>
        </w:rPr>
        <w:t>3</w:t>
      </w:r>
      <w:r w:rsidRPr="002836D4">
        <w:rPr>
          <w:b/>
          <w:bCs/>
          <w:i/>
          <w:iCs/>
        </w:rPr>
        <w:fldChar w:fldCharType="end"/>
      </w:r>
      <w:r w:rsidRPr="002836D4">
        <w:rPr>
          <w:b/>
          <w:bCs/>
          <w:i/>
          <w:iCs/>
        </w:rPr>
        <w:t xml:space="preserve">: </w:t>
      </w:r>
      <w:r w:rsidRPr="002836D4">
        <w:rPr>
          <w:b/>
          <w:bCs/>
          <w:i/>
          <w:iCs/>
          <w:lang w:eastAsia="zh-CN"/>
        </w:rPr>
        <w:t>When MG is configured, Tcycle</w:t>
      </w:r>
      <w:r w:rsidR="00DE3A52">
        <w:rPr>
          <w:b/>
          <w:bCs/>
          <w:i/>
          <w:iCs/>
          <w:lang w:eastAsia="zh-CN"/>
        </w:rPr>
        <w:t>,i</w:t>
      </w:r>
      <w:r w:rsidRPr="002836D4">
        <w:rPr>
          <w:b/>
          <w:bCs/>
          <w:i/>
          <w:iCs/>
          <w:lang w:eastAsia="zh-CN"/>
        </w:rPr>
        <w:t xml:space="preserve"> </w:t>
      </w:r>
      <w:r>
        <w:rPr>
          <w:b/>
          <w:bCs/>
          <w:i/>
          <w:iCs/>
          <w:lang w:eastAsia="zh-CN"/>
        </w:rPr>
        <w:t xml:space="preserve">for each layer </w:t>
      </w:r>
      <w:r w:rsidRPr="002836D4">
        <w:rPr>
          <w:b/>
          <w:bCs/>
          <w:i/>
          <w:iCs/>
          <w:lang w:eastAsia="zh-CN"/>
        </w:rPr>
        <w:t xml:space="preserve">is </w:t>
      </w:r>
      <w:r>
        <w:rPr>
          <w:b/>
          <w:bCs/>
          <w:i/>
          <w:iCs/>
          <w:lang w:eastAsia="zh-CN"/>
        </w:rPr>
        <w:t>CSSF*max(80ms, SMTC</w:t>
      </w:r>
      <w:r w:rsidR="00944732">
        <w:rPr>
          <w:b/>
          <w:bCs/>
          <w:i/>
          <w:iCs/>
          <w:lang w:eastAsia="zh-CN"/>
        </w:rPr>
        <w:t>*Kp</w:t>
      </w:r>
      <w:r>
        <w:rPr>
          <w:b/>
          <w:bCs/>
          <w:i/>
          <w:iCs/>
          <w:lang w:eastAsia="zh-CN"/>
        </w:rPr>
        <w:t>).</w:t>
      </w:r>
      <w:bookmarkEnd w:id="16"/>
    </w:p>
    <w:p w14:paraId="23BC58D9" w14:textId="77777777" w:rsidR="00A679CA" w:rsidRDefault="00A679CA" w:rsidP="00D26231">
      <w:pPr>
        <w:overflowPunct/>
        <w:autoSpaceDE/>
        <w:autoSpaceDN/>
        <w:adjustRightInd/>
        <w:spacing w:after="0"/>
        <w:jc w:val="both"/>
        <w:textAlignment w:val="center"/>
        <w:rPr>
          <w:b/>
          <w:bCs/>
          <w:i/>
          <w:iCs/>
          <w:lang w:eastAsia="zh-CN"/>
        </w:rPr>
      </w:pPr>
    </w:p>
    <w:p w14:paraId="58401CB2" w14:textId="46C3FEDC" w:rsidR="00E55C4D" w:rsidRPr="00E55C4D" w:rsidRDefault="00E55C4D" w:rsidP="00D26231">
      <w:pPr>
        <w:overflowPunct/>
        <w:autoSpaceDE/>
        <w:autoSpaceDN/>
        <w:adjustRightInd/>
        <w:spacing w:after="0"/>
        <w:jc w:val="both"/>
        <w:textAlignment w:val="center"/>
        <w:rPr>
          <w:lang w:eastAsia="zh-CN"/>
        </w:rPr>
      </w:pPr>
      <w:r>
        <w:rPr>
          <w:lang w:eastAsia="zh-CN"/>
        </w:rPr>
        <w:t xml:space="preserve">The next issue is whether to capture </w:t>
      </w:r>
      <w:r w:rsidR="00FA068E">
        <w:rPr>
          <w:lang w:eastAsia="zh-CN"/>
        </w:rPr>
        <w:t xml:space="preserve">interruption ratio </w:t>
      </w:r>
      <w:r w:rsidR="0029342D">
        <w:rPr>
          <w:lang w:eastAsia="zh-CN"/>
        </w:rPr>
        <w:t xml:space="preserve">by different </w:t>
      </w:r>
      <w:r w:rsidR="0029342D">
        <w:t>Tcycle length or based on a unified equation.</w:t>
      </w:r>
    </w:p>
    <w:tbl>
      <w:tblPr>
        <w:tblStyle w:val="TableGrid"/>
        <w:tblW w:w="0" w:type="auto"/>
        <w:tblLook w:val="04A0" w:firstRow="1" w:lastRow="0" w:firstColumn="1" w:lastColumn="0" w:noHBand="0" w:noVBand="1"/>
      </w:tblPr>
      <w:tblGrid>
        <w:gridCol w:w="9629"/>
      </w:tblGrid>
      <w:tr w:rsidR="00E55C4D" w14:paraId="481CDDD7" w14:textId="77777777" w:rsidTr="00CC7D51">
        <w:tc>
          <w:tcPr>
            <w:tcW w:w="9629" w:type="dxa"/>
          </w:tcPr>
          <w:p w14:paraId="226EE9C1" w14:textId="77777777" w:rsidR="00E55C4D" w:rsidRPr="009E0CC6" w:rsidRDefault="00E55C4D" w:rsidP="00CC7D51">
            <w:pPr>
              <w:overflowPunct/>
              <w:autoSpaceDE/>
              <w:autoSpaceDN/>
              <w:adjustRightInd/>
              <w:spacing w:before="120"/>
              <w:textAlignment w:val="auto"/>
              <w:rPr>
                <w:b/>
                <w:bCs/>
                <w:sz w:val="18"/>
                <w:szCs w:val="18"/>
                <w:lang w:eastAsia="zh-CN"/>
              </w:rPr>
            </w:pPr>
            <w:r w:rsidRPr="009E0CC6">
              <w:rPr>
                <w:b/>
                <w:bCs/>
                <w:sz w:val="18"/>
                <w:szCs w:val="18"/>
                <w:lang w:eastAsia="zh-CN"/>
              </w:rPr>
              <w:t>RAN4 #106b</w:t>
            </w:r>
          </w:p>
          <w:p w14:paraId="140A48B7" w14:textId="77777777" w:rsidR="00E55C4D" w:rsidRPr="002F31F0" w:rsidRDefault="00E55C4D" w:rsidP="00CC7D51">
            <w:pPr>
              <w:overflowPunct/>
              <w:autoSpaceDE/>
              <w:autoSpaceDN/>
              <w:adjustRightInd/>
              <w:spacing w:after="0"/>
              <w:textAlignment w:val="auto"/>
              <w:rPr>
                <w:sz w:val="18"/>
                <w:szCs w:val="18"/>
                <w:lang w:eastAsia="zh-CN"/>
              </w:rPr>
            </w:pPr>
            <w:r w:rsidRPr="002F31F0">
              <w:rPr>
                <w:b/>
                <w:bCs/>
                <w:sz w:val="18"/>
                <w:szCs w:val="18"/>
                <w:lang w:eastAsia="zh-CN"/>
              </w:rPr>
              <w:t xml:space="preserve">Issue 1-1-5: Requirements on the interruption ratio, if allowed </w:t>
            </w:r>
          </w:p>
          <w:p w14:paraId="69943F6A" w14:textId="77777777" w:rsidR="00E55C4D" w:rsidRPr="002F31F0" w:rsidRDefault="00E55C4D" w:rsidP="00CC7D51">
            <w:pPr>
              <w:overflowPunct/>
              <w:autoSpaceDE/>
              <w:autoSpaceDN/>
              <w:adjustRightInd/>
              <w:spacing w:after="0"/>
              <w:textAlignment w:val="auto"/>
              <w:rPr>
                <w:sz w:val="18"/>
                <w:szCs w:val="18"/>
                <w:lang w:eastAsia="zh-CN"/>
              </w:rPr>
            </w:pPr>
            <w:r w:rsidRPr="002F31F0">
              <w:rPr>
                <w:b/>
                <w:bCs/>
                <w:sz w:val="18"/>
                <w:szCs w:val="18"/>
                <w:lang w:eastAsia="zh-CN"/>
              </w:rPr>
              <w:t>&lt; Way forward/Agreement &gt;</w:t>
            </w:r>
            <w:r w:rsidRPr="002F31F0">
              <w:rPr>
                <w:sz w:val="18"/>
                <w:szCs w:val="18"/>
                <w:lang w:eastAsia="zh-CN"/>
              </w:rPr>
              <w:t xml:space="preserve">: </w:t>
            </w:r>
          </w:p>
          <w:p w14:paraId="7751A26A" w14:textId="77777777" w:rsidR="00E55C4D" w:rsidRPr="002F31F0" w:rsidRDefault="00E55C4D" w:rsidP="00CC7D51">
            <w:pPr>
              <w:numPr>
                <w:ilvl w:val="0"/>
                <w:numId w:val="47"/>
              </w:numPr>
              <w:overflowPunct/>
              <w:autoSpaceDE/>
              <w:autoSpaceDN/>
              <w:adjustRightInd/>
              <w:spacing w:after="0"/>
              <w:textAlignment w:val="center"/>
              <w:rPr>
                <w:sz w:val="18"/>
                <w:szCs w:val="18"/>
                <w:lang w:eastAsia="zh-CN"/>
              </w:rPr>
            </w:pPr>
            <w:r w:rsidRPr="002F31F0">
              <w:rPr>
                <w:sz w:val="18"/>
                <w:szCs w:val="18"/>
                <w:lang w:eastAsia="zh-CN"/>
              </w:rPr>
              <w:t xml:space="preserve">Interruption ratio is defined as follows: </w:t>
            </w:r>
          </w:p>
          <w:p w14:paraId="11D0C5B4" w14:textId="77777777" w:rsidR="00E55C4D" w:rsidRPr="002F31F0" w:rsidRDefault="00E55C4D" w:rsidP="00CC7D51">
            <w:pPr>
              <w:numPr>
                <w:ilvl w:val="1"/>
                <w:numId w:val="47"/>
              </w:numPr>
              <w:overflowPunct/>
              <w:autoSpaceDE/>
              <w:autoSpaceDN/>
              <w:adjustRightInd/>
              <w:spacing w:after="0"/>
              <w:textAlignment w:val="center"/>
              <w:rPr>
                <w:sz w:val="18"/>
                <w:szCs w:val="18"/>
                <w:lang w:eastAsia="zh-CN"/>
              </w:rPr>
            </w:pPr>
            <w:r w:rsidRPr="002F31F0">
              <w:rPr>
                <w:sz w:val="18"/>
                <w:szCs w:val="18"/>
                <w:lang w:eastAsia="zh-CN"/>
              </w:rPr>
              <w:t>80ms ≤ T</w:t>
            </w:r>
            <w:r w:rsidRPr="002F31F0">
              <w:rPr>
                <w:sz w:val="18"/>
                <w:szCs w:val="18"/>
                <w:vertAlign w:val="subscript"/>
                <w:lang w:eastAsia="zh-CN"/>
              </w:rPr>
              <w:t>cycle</w:t>
            </w:r>
            <w:r w:rsidRPr="002F31F0">
              <w:rPr>
                <w:sz w:val="18"/>
                <w:szCs w:val="18"/>
                <w:lang w:eastAsia="zh-CN"/>
              </w:rPr>
              <w:t xml:space="preserve"> &lt; 160ms: up to [2.50%] probability of interruption</w:t>
            </w:r>
          </w:p>
          <w:p w14:paraId="113D5459" w14:textId="77777777" w:rsidR="00E55C4D" w:rsidRPr="002F31F0" w:rsidRDefault="00E55C4D" w:rsidP="00CC7D51">
            <w:pPr>
              <w:numPr>
                <w:ilvl w:val="1"/>
                <w:numId w:val="47"/>
              </w:numPr>
              <w:overflowPunct/>
              <w:autoSpaceDE/>
              <w:autoSpaceDN/>
              <w:adjustRightInd/>
              <w:spacing w:after="0"/>
              <w:textAlignment w:val="center"/>
              <w:rPr>
                <w:sz w:val="18"/>
                <w:szCs w:val="18"/>
                <w:lang w:eastAsia="zh-CN"/>
              </w:rPr>
            </w:pPr>
            <w:r w:rsidRPr="002F31F0">
              <w:rPr>
                <w:sz w:val="18"/>
                <w:szCs w:val="18"/>
                <w:lang w:eastAsia="zh-CN"/>
              </w:rPr>
              <w:t>160ms ≤ T</w:t>
            </w:r>
            <w:r w:rsidRPr="002F31F0">
              <w:rPr>
                <w:sz w:val="18"/>
                <w:szCs w:val="18"/>
                <w:vertAlign w:val="subscript"/>
                <w:lang w:eastAsia="zh-CN"/>
              </w:rPr>
              <w:t>cycle</w:t>
            </w:r>
            <w:r w:rsidRPr="002F31F0">
              <w:rPr>
                <w:sz w:val="18"/>
                <w:szCs w:val="18"/>
                <w:lang w:eastAsia="zh-CN"/>
              </w:rPr>
              <w:t xml:space="preserve"> &lt; 320ms: up to [1.25%] probability of interruption</w:t>
            </w:r>
          </w:p>
          <w:p w14:paraId="78D99885" w14:textId="77777777" w:rsidR="00E55C4D" w:rsidRPr="002F31F0" w:rsidRDefault="00E55C4D" w:rsidP="00CC7D51">
            <w:pPr>
              <w:numPr>
                <w:ilvl w:val="1"/>
                <w:numId w:val="47"/>
              </w:numPr>
              <w:overflowPunct/>
              <w:autoSpaceDE/>
              <w:autoSpaceDN/>
              <w:adjustRightInd/>
              <w:spacing w:after="0"/>
              <w:textAlignment w:val="center"/>
              <w:rPr>
                <w:sz w:val="18"/>
                <w:szCs w:val="18"/>
                <w:lang w:eastAsia="zh-CN"/>
              </w:rPr>
            </w:pPr>
            <w:r w:rsidRPr="002F31F0">
              <w:rPr>
                <w:sz w:val="18"/>
                <w:szCs w:val="18"/>
                <w:lang w:eastAsia="zh-CN"/>
              </w:rPr>
              <w:lastRenderedPageBreak/>
              <w:t>320ms ≤ T</w:t>
            </w:r>
            <w:r w:rsidRPr="002F31F0">
              <w:rPr>
                <w:sz w:val="18"/>
                <w:szCs w:val="18"/>
                <w:vertAlign w:val="subscript"/>
                <w:lang w:eastAsia="zh-CN"/>
              </w:rPr>
              <w:t>cycle</w:t>
            </w:r>
            <w:r w:rsidRPr="002F31F0">
              <w:rPr>
                <w:sz w:val="18"/>
                <w:szCs w:val="18"/>
                <w:lang w:eastAsia="zh-CN"/>
              </w:rPr>
              <w:t>: up to [0.625%] probability of interruption</w:t>
            </w:r>
          </w:p>
          <w:p w14:paraId="4EBD1D60" w14:textId="77777777" w:rsidR="00E55C4D" w:rsidRDefault="00E55C4D" w:rsidP="00CC7D51">
            <w:pPr>
              <w:numPr>
                <w:ilvl w:val="1"/>
                <w:numId w:val="47"/>
              </w:numPr>
              <w:overflowPunct/>
              <w:autoSpaceDE/>
              <w:autoSpaceDN/>
              <w:adjustRightInd/>
              <w:spacing w:after="0"/>
              <w:textAlignment w:val="center"/>
            </w:pPr>
            <w:r w:rsidRPr="002F31F0">
              <w:rPr>
                <w:sz w:val="18"/>
                <w:szCs w:val="18"/>
                <w:highlight w:val="yellow"/>
                <w:lang w:eastAsia="zh-CN"/>
              </w:rPr>
              <w:t>FFS if the interruption rate can be captured in equation format</w:t>
            </w:r>
          </w:p>
        </w:tc>
      </w:tr>
    </w:tbl>
    <w:p w14:paraId="16776583" w14:textId="3C561A6B" w:rsidR="00E55C4D" w:rsidRDefault="00C73A7A" w:rsidP="00E55C4D">
      <w:pPr>
        <w:jc w:val="both"/>
      </w:pPr>
      <w:r>
        <w:lastRenderedPageBreak/>
        <w:t xml:space="preserve">One of the remaining issues is whether the interruption ratio can be captured in equation format. </w:t>
      </w:r>
      <w:r w:rsidR="0029342D">
        <w:t xml:space="preserve">In our understanding, </w:t>
      </w:r>
      <w:r w:rsidR="00BE209B">
        <w:t>it’s naturally to derive the interruption ratio for each frequency layer based on the equation</w:t>
      </w:r>
      <w:r w:rsidR="002C451C">
        <w:t xml:space="preserve"> as </w:t>
      </w:r>
      <w:r w:rsidR="00BE209B">
        <w:t>2*L/</w:t>
      </w:r>
      <w:r w:rsidR="00BE209B" w:rsidRPr="00C36707">
        <w:t xml:space="preserve"> </w:t>
      </w:r>
      <w:r w:rsidR="00BE209B">
        <w:t>Tcycle.</w:t>
      </w:r>
      <w:r w:rsidR="002C451C">
        <w:t xml:space="preserve"> The question is whether we will use </w:t>
      </w:r>
      <w:r w:rsidR="00EE2C90">
        <w:t>interruption table</w:t>
      </w:r>
      <w:r w:rsidR="002C451C">
        <w:t xml:space="preserve"> or unified equation to define the interruption. W</w:t>
      </w:r>
      <w:r w:rsidR="0029342D">
        <w:t xml:space="preserve">hen </w:t>
      </w:r>
      <w:r w:rsidR="00425110">
        <w:t xml:space="preserve">Tcycle is less or equal than 320ms, </w:t>
      </w:r>
      <w:r w:rsidR="00A415BD">
        <w:t>either</w:t>
      </w:r>
      <w:r w:rsidR="00425110">
        <w:t xml:space="preserve"> </w:t>
      </w:r>
      <w:r w:rsidR="00A415BD">
        <w:t xml:space="preserve">based on </w:t>
      </w:r>
      <w:r w:rsidR="00425110">
        <w:t xml:space="preserve">equation or </w:t>
      </w:r>
      <w:r w:rsidR="00C778FF">
        <w:t>table</w:t>
      </w:r>
      <w:r w:rsidR="005D06D4">
        <w:t xml:space="preserve"> is fine. However, if the</w:t>
      </w:r>
      <w:r w:rsidR="00425110">
        <w:t xml:space="preserve"> </w:t>
      </w:r>
      <w:r w:rsidR="005D06D4">
        <w:t xml:space="preserve">Tcycle is larger than </w:t>
      </w:r>
      <w:r w:rsidR="000A2B92">
        <w:t xml:space="preserve">320ms, the agreed </w:t>
      </w:r>
      <w:r w:rsidR="00C778FF">
        <w:t>interruption table</w:t>
      </w:r>
      <w:r w:rsidR="000A2B92">
        <w:t xml:space="preserve"> will overestimate the </w:t>
      </w:r>
      <w:r w:rsidR="00680A6D">
        <w:t xml:space="preserve">real </w:t>
      </w:r>
      <w:r w:rsidR="000A2B92">
        <w:t>interruption ratio.</w:t>
      </w:r>
      <w:r w:rsidR="002C451C">
        <w:t xml:space="preserve"> </w:t>
      </w:r>
    </w:p>
    <w:p w14:paraId="08EA540C" w14:textId="4AFB5253" w:rsidR="009F7ECE" w:rsidRDefault="009F7ECE" w:rsidP="00E55C4D">
      <w:pPr>
        <w:jc w:val="both"/>
      </w:pPr>
      <w:r>
        <w:t xml:space="preserve">For example, </w:t>
      </w:r>
      <w:r w:rsidR="005D0196">
        <w:t xml:space="preserve">without loss of generality, </w:t>
      </w:r>
      <w:r>
        <w:t xml:space="preserve">if NW configures </w:t>
      </w:r>
      <w:r w:rsidR="005D0196">
        <w:t>multiple</w:t>
      </w:r>
      <w:r>
        <w:t xml:space="preserve"> frequency layers with the same SMTC 80ms</w:t>
      </w:r>
      <w:r w:rsidR="007A5677">
        <w:t>, we can see the difference between two methods as the table below.</w:t>
      </w:r>
      <w:r w:rsidR="002854C9">
        <w:t xml:space="preserve"> The difference between two methods will increas</w:t>
      </w:r>
      <w:r w:rsidR="00C07C3A">
        <w:t>e when the number of to-be-measured frequency layers increase</w:t>
      </w:r>
      <w:r w:rsidR="00183CFC">
        <w:t>, but the real interruption ratio is unchanged due to the number of to-be-measured frequency layers.</w:t>
      </w:r>
    </w:p>
    <w:p w14:paraId="4AD402F0" w14:textId="0E00EC45" w:rsidR="00183CFC" w:rsidRDefault="00183CFC" w:rsidP="00183CFC">
      <w:pPr>
        <w:pStyle w:val="Caption"/>
        <w:jc w:val="center"/>
      </w:pPr>
      <w:r>
        <w:t xml:space="preserve">Table </w:t>
      </w:r>
      <w:r>
        <w:fldChar w:fldCharType="begin"/>
      </w:r>
      <w:r>
        <w:instrText xml:space="preserve"> SEQ Table \* ARABIC </w:instrText>
      </w:r>
      <w:r>
        <w:fldChar w:fldCharType="separate"/>
      </w:r>
      <w:r w:rsidR="00E87192">
        <w:rPr>
          <w:noProof/>
        </w:rPr>
        <w:t>1</w:t>
      </w:r>
      <w:r>
        <w:fldChar w:fldCharType="end"/>
      </w:r>
      <w:r>
        <w:t>. The interruption ratio</w:t>
      </w:r>
    </w:p>
    <w:tbl>
      <w:tblPr>
        <w:tblStyle w:val="TableGrid"/>
        <w:tblW w:w="0" w:type="auto"/>
        <w:tblInd w:w="1255" w:type="dxa"/>
        <w:tblLook w:val="04A0" w:firstRow="1" w:lastRow="0" w:firstColumn="1" w:lastColumn="0" w:noHBand="0" w:noVBand="1"/>
      </w:tblPr>
      <w:tblGrid>
        <w:gridCol w:w="1954"/>
        <w:gridCol w:w="2006"/>
        <w:gridCol w:w="2610"/>
      </w:tblGrid>
      <w:tr w:rsidR="003323F9" w14:paraId="15299B22" w14:textId="77777777" w:rsidTr="009D2398">
        <w:tc>
          <w:tcPr>
            <w:tcW w:w="1954" w:type="dxa"/>
          </w:tcPr>
          <w:p w14:paraId="48ED21DB" w14:textId="58743F8C" w:rsidR="003323F9" w:rsidRDefault="00513765" w:rsidP="00E55C4D">
            <w:pPr>
              <w:jc w:val="both"/>
            </w:pPr>
            <w:r>
              <w:t>Configuration</w:t>
            </w:r>
          </w:p>
        </w:tc>
        <w:tc>
          <w:tcPr>
            <w:tcW w:w="2006" w:type="dxa"/>
          </w:tcPr>
          <w:p w14:paraId="4C38A16E" w14:textId="653B7D84" w:rsidR="003323F9" w:rsidRDefault="00513765" w:rsidP="00E55C4D">
            <w:pPr>
              <w:jc w:val="both"/>
            </w:pPr>
            <w:r>
              <w:t>Interruption table</w:t>
            </w:r>
            <w:r w:rsidR="009F7ECE">
              <w:t>(%)</w:t>
            </w:r>
          </w:p>
        </w:tc>
        <w:tc>
          <w:tcPr>
            <w:tcW w:w="2610" w:type="dxa"/>
          </w:tcPr>
          <w:p w14:paraId="3395CEC1" w14:textId="56B6F701" w:rsidR="003323F9" w:rsidRDefault="00513765" w:rsidP="00E55C4D">
            <w:pPr>
              <w:jc w:val="both"/>
            </w:pPr>
            <w:r>
              <w:t>Equation(2*L/</w:t>
            </w:r>
            <w:r w:rsidRPr="00C36707">
              <w:t xml:space="preserve"> </w:t>
            </w:r>
            <w:r>
              <w:t>Tcycle)</w:t>
            </w:r>
            <w:r w:rsidR="009F7ECE">
              <w:t xml:space="preserve"> (%)</w:t>
            </w:r>
          </w:p>
        </w:tc>
      </w:tr>
      <w:tr w:rsidR="003323F9" w14:paraId="34A84B96" w14:textId="77777777" w:rsidTr="009D2398">
        <w:tc>
          <w:tcPr>
            <w:tcW w:w="1954" w:type="dxa"/>
          </w:tcPr>
          <w:p w14:paraId="783112BB" w14:textId="5E66EBD1" w:rsidR="003323F9" w:rsidRDefault="00702FA4" w:rsidP="00E55C4D">
            <w:pPr>
              <w:jc w:val="both"/>
            </w:pPr>
            <w:r>
              <w:t>f</w:t>
            </w:r>
            <w:r w:rsidR="00513765">
              <w:t>1 with SMTC</w:t>
            </w:r>
            <w:r>
              <w:t>=</w:t>
            </w:r>
            <w:r w:rsidR="00513765">
              <w:t>80ms</w:t>
            </w:r>
          </w:p>
        </w:tc>
        <w:tc>
          <w:tcPr>
            <w:tcW w:w="2006" w:type="dxa"/>
          </w:tcPr>
          <w:p w14:paraId="0DA896A8" w14:textId="4EC53797" w:rsidR="003323F9" w:rsidRDefault="009F7ECE" w:rsidP="00E55C4D">
            <w:pPr>
              <w:jc w:val="both"/>
            </w:pPr>
            <w:r>
              <w:t>2.5</w:t>
            </w:r>
          </w:p>
        </w:tc>
        <w:tc>
          <w:tcPr>
            <w:tcW w:w="2610" w:type="dxa"/>
          </w:tcPr>
          <w:p w14:paraId="17A8754A" w14:textId="442EB43C" w:rsidR="003323F9" w:rsidRDefault="009F7ECE" w:rsidP="00E55C4D">
            <w:pPr>
              <w:jc w:val="both"/>
            </w:pPr>
            <w:r>
              <w:t>2.5</w:t>
            </w:r>
          </w:p>
        </w:tc>
      </w:tr>
      <w:tr w:rsidR="003323F9" w14:paraId="216E5EEB" w14:textId="77777777" w:rsidTr="009D2398">
        <w:tc>
          <w:tcPr>
            <w:tcW w:w="1954" w:type="dxa"/>
          </w:tcPr>
          <w:p w14:paraId="376879B5" w14:textId="53577D18" w:rsidR="003323F9" w:rsidRDefault="00702FA4" w:rsidP="00E55C4D">
            <w:pPr>
              <w:jc w:val="both"/>
            </w:pPr>
            <w:r>
              <w:t>f1, f2 with SMTC=80ms</w:t>
            </w:r>
          </w:p>
        </w:tc>
        <w:tc>
          <w:tcPr>
            <w:tcW w:w="2006" w:type="dxa"/>
          </w:tcPr>
          <w:p w14:paraId="3E11E1C8" w14:textId="0FDED2EA" w:rsidR="003323F9" w:rsidRDefault="009F7ECE" w:rsidP="00E55C4D">
            <w:pPr>
              <w:jc w:val="both"/>
            </w:pPr>
            <w:r>
              <w:t>2.5</w:t>
            </w:r>
          </w:p>
        </w:tc>
        <w:tc>
          <w:tcPr>
            <w:tcW w:w="2610" w:type="dxa"/>
          </w:tcPr>
          <w:p w14:paraId="4F0F8501" w14:textId="724E05B7" w:rsidR="003323F9" w:rsidRDefault="009F7ECE" w:rsidP="00E55C4D">
            <w:pPr>
              <w:jc w:val="both"/>
            </w:pPr>
            <w:r>
              <w:t>2.5</w:t>
            </w:r>
          </w:p>
        </w:tc>
      </w:tr>
      <w:tr w:rsidR="003323F9" w14:paraId="2B8A7AC1" w14:textId="77777777" w:rsidTr="009D2398">
        <w:tc>
          <w:tcPr>
            <w:tcW w:w="1954" w:type="dxa"/>
          </w:tcPr>
          <w:p w14:paraId="223C11E6" w14:textId="24E72A89" w:rsidR="003323F9" w:rsidRDefault="00702FA4" w:rsidP="00E55C4D">
            <w:pPr>
              <w:jc w:val="both"/>
            </w:pPr>
            <w:r>
              <w:t>f1, f2, f3, f4 with SMTC=80ms</w:t>
            </w:r>
          </w:p>
        </w:tc>
        <w:tc>
          <w:tcPr>
            <w:tcW w:w="2006" w:type="dxa"/>
          </w:tcPr>
          <w:p w14:paraId="758764B1" w14:textId="363E2BDA" w:rsidR="003323F9" w:rsidRDefault="009F7ECE" w:rsidP="00E55C4D">
            <w:pPr>
              <w:jc w:val="both"/>
            </w:pPr>
            <w:r>
              <w:t>2.5</w:t>
            </w:r>
          </w:p>
        </w:tc>
        <w:tc>
          <w:tcPr>
            <w:tcW w:w="2610" w:type="dxa"/>
          </w:tcPr>
          <w:p w14:paraId="662EC6B8" w14:textId="0A25131B" w:rsidR="003323F9" w:rsidRDefault="009F7ECE" w:rsidP="00E55C4D">
            <w:pPr>
              <w:jc w:val="both"/>
            </w:pPr>
            <w:r>
              <w:t>2.5</w:t>
            </w:r>
          </w:p>
        </w:tc>
      </w:tr>
      <w:tr w:rsidR="003323F9" w14:paraId="010FB260" w14:textId="77777777" w:rsidTr="009D2398">
        <w:tc>
          <w:tcPr>
            <w:tcW w:w="1954" w:type="dxa"/>
          </w:tcPr>
          <w:p w14:paraId="7A9405E4" w14:textId="2A5F1CD3" w:rsidR="003323F9" w:rsidRDefault="00702FA4" w:rsidP="00E55C4D">
            <w:pPr>
              <w:jc w:val="both"/>
            </w:pPr>
            <w:r>
              <w:t>f1, f2, f3, f4, f5 with SMTC=80ms</w:t>
            </w:r>
          </w:p>
        </w:tc>
        <w:tc>
          <w:tcPr>
            <w:tcW w:w="2006" w:type="dxa"/>
          </w:tcPr>
          <w:p w14:paraId="1BB2FC7C" w14:textId="54D5A44B" w:rsidR="003323F9" w:rsidRDefault="00043447" w:rsidP="00E55C4D">
            <w:pPr>
              <w:jc w:val="both"/>
            </w:pPr>
            <w:r>
              <w:t>3.125</w:t>
            </w:r>
          </w:p>
        </w:tc>
        <w:tc>
          <w:tcPr>
            <w:tcW w:w="2610" w:type="dxa"/>
          </w:tcPr>
          <w:p w14:paraId="3C8CCFE1" w14:textId="4B5A9C2B" w:rsidR="003323F9" w:rsidRDefault="009F7ECE" w:rsidP="00E55C4D">
            <w:pPr>
              <w:jc w:val="both"/>
            </w:pPr>
            <w:r>
              <w:t>2.5</w:t>
            </w:r>
          </w:p>
        </w:tc>
      </w:tr>
      <w:tr w:rsidR="00043447" w14:paraId="5B28D7E4" w14:textId="77777777" w:rsidTr="009D2398">
        <w:tc>
          <w:tcPr>
            <w:tcW w:w="1954" w:type="dxa"/>
          </w:tcPr>
          <w:p w14:paraId="0D14FD09" w14:textId="2FAFFEC7" w:rsidR="00043447" w:rsidRDefault="00043447" w:rsidP="00043447">
            <w:pPr>
              <w:jc w:val="both"/>
            </w:pPr>
            <w:r>
              <w:t>f1, f2, f3, f4, f5, f6 with SMTC=80ms</w:t>
            </w:r>
          </w:p>
        </w:tc>
        <w:tc>
          <w:tcPr>
            <w:tcW w:w="2006" w:type="dxa"/>
          </w:tcPr>
          <w:p w14:paraId="793BEB7A" w14:textId="6D0B159D" w:rsidR="00043447" w:rsidRDefault="00043447" w:rsidP="00043447">
            <w:pPr>
              <w:jc w:val="both"/>
            </w:pPr>
            <w:r>
              <w:t>3.</w:t>
            </w:r>
            <w:r w:rsidR="005D0196">
              <w:t>7</w:t>
            </w:r>
            <w:r>
              <w:t>5</w:t>
            </w:r>
          </w:p>
        </w:tc>
        <w:tc>
          <w:tcPr>
            <w:tcW w:w="2610" w:type="dxa"/>
          </w:tcPr>
          <w:p w14:paraId="0AC5A3C8" w14:textId="10DABA65" w:rsidR="00043447" w:rsidRDefault="00043447" w:rsidP="00043447">
            <w:pPr>
              <w:jc w:val="both"/>
            </w:pPr>
            <w:r>
              <w:t>2.5</w:t>
            </w:r>
          </w:p>
        </w:tc>
      </w:tr>
    </w:tbl>
    <w:p w14:paraId="5BE1C9BD" w14:textId="77777777" w:rsidR="003323F9" w:rsidRDefault="003323F9" w:rsidP="00E55C4D">
      <w:pPr>
        <w:jc w:val="both"/>
      </w:pPr>
    </w:p>
    <w:p w14:paraId="67C6E4ED" w14:textId="495D9C82" w:rsidR="00680A6D" w:rsidRDefault="0043407F" w:rsidP="0043407F">
      <w:pPr>
        <w:jc w:val="center"/>
      </w:pPr>
      <w:r>
        <w:rPr>
          <w:noProof/>
        </w:rPr>
        <w:drawing>
          <wp:inline distT="0" distB="0" distL="0" distR="0" wp14:anchorId="6FA051E6" wp14:editId="7B97A5AF">
            <wp:extent cx="2736376" cy="1648562"/>
            <wp:effectExtent l="0" t="0" r="698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451" cy="1657042"/>
                    </a:xfrm>
                    <a:prstGeom prst="rect">
                      <a:avLst/>
                    </a:prstGeom>
                    <a:noFill/>
                  </pic:spPr>
                </pic:pic>
              </a:graphicData>
            </a:graphic>
          </wp:inline>
        </w:drawing>
      </w:r>
    </w:p>
    <w:p w14:paraId="6B4F89AB" w14:textId="312AE0E8" w:rsidR="00C778FF" w:rsidRDefault="00C778FF" w:rsidP="00C778FF">
      <w:pPr>
        <w:pStyle w:val="Caption"/>
        <w:jc w:val="center"/>
      </w:pPr>
      <w:r>
        <w:t xml:space="preserve">Figure </w:t>
      </w:r>
      <w:r>
        <w:fldChar w:fldCharType="begin"/>
      </w:r>
      <w:r>
        <w:instrText xml:space="preserve"> SEQ Figure \* ARABIC </w:instrText>
      </w:r>
      <w:r>
        <w:fldChar w:fldCharType="separate"/>
      </w:r>
      <w:r w:rsidR="00E87192">
        <w:rPr>
          <w:noProof/>
        </w:rPr>
        <w:t>1</w:t>
      </w:r>
      <w:r>
        <w:fldChar w:fldCharType="end"/>
      </w:r>
      <w:r>
        <w:t>. The example of multiple layers’ measurement for NeedForGaps</w:t>
      </w:r>
    </w:p>
    <w:p w14:paraId="1166C52D" w14:textId="77777777" w:rsidR="00C778FF" w:rsidRDefault="00C778FF" w:rsidP="0043407F">
      <w:pPr>
        <w:jc w:val="center"/>
      </w:pPr>
    </w:p>
    <w:p w14:paraId="22C7C4ED" w14:textId="3437EA3F" w:rsidR="005E6991" w:rsidRPr="009D2398" w:rsidRDefault="009D2398" w:rsidP="009D2398">
      <w:pPr>
        <w:pStyle w:val="Caption"/>
        <w:rPr>
          <w:rFonts w:eastAsia="Times New Roman"/>
          <w:bCs/>
          <w:i/>
          <w:iCs/>
        </w:rPr>
      </w:pPr>
      <w:r w:rsidRPr="009D2398">
        <w:rPr>
          <w:rFonts w:eastAsia="Times New Roman"/>
          <w:bCs/>
          <w:i/>
          <w:iCs/>
        </w:rPr>
        <w:t xml:space="preserve">Observation </w:t>
      </w:r>
      <w:r w:rsidRPr="009D2398">
        <w:rPr>
          <w:rFonts w:eastAsia="Times New Roman"/>
          <w:bCs/>
          <w:i/>
          <w:iCs/>
        </w:rPr>
        <w:fldChar w:fldCharType="begin"/>
      </w:r>
      <w:r w:rsidRPr="009D2398">
        <w:rPr>
          <w:rFonts w:eastAsia="Times New Roman"/>
          <w:bCs/>
          <w:i/>
          <w:iCs/>
        </w:rPr>
        <w:instrText xml:space="preserve"> SEQ Observation \* ARABIC </w:instrText>
      </w:r>
      <w:r w:rsidRPr="009D2398">
        <w:rPr>
          <w:rFonts w:eastAsia="Times New Roman"/>
          <w:bCs/>
          <w:i/>
          <w:iCs/>
        </w:rPr>
        <w:fldChar w:fldCharType="separate"/>
      </w:r>
      <w:r w:rsidR="00E87192">
        <w:rPr>
          <w:rFonts w:eastAsia="Times New Roman"/>
          <w:bCs/>
          <w:i/>
          <w:iCs/>
          <w:noProof/>
        </w:rPr>
        <w:t>2</w:t>
      </w:r>
      <w:r w:rsidRPr="009D2398">
        <w:rPr>
          <w:rFonts w:eastAsia="Times New Roman"/>
          <w:bCs/>
          <w:i/>
          <w:iCs/>
        </w:rPr>
        <w:fldChar w:fldCharType="end"/>
      </w:r>
      <w:r w:rsidRPr="009D2398">
        <w:rPr>
          <w:rFonts w:eastAsia="Times New Roman"/>
          <w:bCs/>
          <w:i/>
          <w:iCs/>
        </w:rPr>
        <w:t>: The interruption ratio will be overestimated once the to be measured Tcycle is larger than 320ms.</w:t>
      </w:r>
    </w:p>
    <w:p w14:paraId="463CB815" w14:textId="7C5B04AB" w:rsidR="00E55C4D" w:rsidRPr="00E55C4D" w:rsidRDefault="007A5677" w:rsidP="00D26231">
      <w:pPr>
        <w:overflowPunct/>
        <w:autoSpaceDE/>
        <w:autoSpaceDN/>
        <w:adjustRightInd/>
        <w:spacing w:after="0"/>
        <w:jc w:val="both"/>
        <w:textAlignment w:val="center"/>
        <w:rPr>
          <w:lang w:eastAsia="zh-CN"/>
        </w:rPr>
      </w:pPr>
      <w:bookmarkStart w:id="17" w:name="_Ref149833516"/>
      <w:r w:rsidRPr="00EF0298">
        <w:rPr>
          <w:b/>
          <w:bCs/>
          <w:i/>
          <w:iCs/>
        </w:rPr>
        <w:t xml:space="preserve">Proposal </w:t>
      </w:r>
      <w:r w:rsidRPr="00EF0298">
        <w:rPr>
          <w:b/>
          <w:bCs/>
          <w:i/>
          <w:iCs/>
        </w:rPr>
        <w:fldChar w:fldCharType="begin"/>
      </w:r>
      <w:r w:rsidRPr="00EF0298">
        <w:rPr>
          <w:b/>
          <w:bCs/>
          <w:i/>
          <w:iCs/>
        </w:rPr>
        <w:instrText xml:space="preserve"> SEQ Proposal \* ARABIC </w:instrText>
      </w:r>
      <w:r w:rsidRPr="00EF0298">
        <w:rPr>
          <w:b/>
          <w:bCs/>
          <w:i/>
          <w:iCs/>
        </w:rPr>
        <w:fldChar w:fldCharType="separate"/>
      </w:r>
      <w:r w:rsidR="00E87192">
        <w:rPr>
          <w:b/>
          <w:bCs/>
          <w:i/>
          <w:iCs/>
          <w:noProof/>
        </w:rPr>
        <w:t>4</w:t>
      </w:r>
      <w:r w:rsidRPr="00EF0298">
        <w:rPr>
          <w:b/>
          <w:bCs/>
          <w:i/>
          <w:iCs/>
        </w:rPr>
        <w:fldChar w:fldCharType="end"/>
      </w:r>
      <w:r w:rsidRPr="00EF0298">
        <w:rPr>
          <w:b/>
          <w:bCs/>
          <w:i/>
          <w:iCs/>
        </w:rPr>
        <w:t>:</w:t>
      </w:r>
      <w:r>
        <w:rPr>
          <w:b/>
          <w:bCs/>
          <w:i/>
          <w:iCs/>
        </w:rPr>
        <w:t xml:space="preserve"> RAN4 to define</w:t>
      </w:r>
      <w:r w:rsidR="005E6991" w:rsidRPr="005E6991">
        <w:rPr>
          <w:b/>
          <w:bCs/>
          <w:i/>
          <w:iCs/>
        </w:rPr>
        <w:t xml:space="preserve"> </w:t>
      </w:r>
      <w:r w:rsidR="005E6991" w:rsidRPr="00B3472D">
        <w:rPr>
          <w:b/>
          <w:bCs/>
          <w:i/>
          <w:iCs/>
        </w:rPr>
        <w:t>interruption ratio of single frequency layer equals 2*L/Tcycle</w:t>
      </w:r>
      <w:r w:rsidR="005E6991">
        <w:rPr>
          <w:b/>
          <w:bCs/>
          <w:i/>
          <w:iCs/>
        </w:rPr>
        <w:t xml:space="preserve"> instead of interruption table.</w:t>
      </w:r>
      <w:bookmarkEnd w:id="17"/>
    </w:p>
    <w:p w14:paraId="4006D7B4" w14:textId="77777777" w:rsidR="00A679CA" w:rsidRDefault="00A679CA" w:rsidP="00A679CA">
      <w:pPr>
        <w:overflowPunct/>
        <w:autoSpaceDE/>
        <w:autoSpaceDN/>
        <w:adjustRightInd/>
        <w:spacing w:before="120" w:after="0"/>
        <w:jc w:val="both"/>
        <w:textAlignment w:val="center"/>
        <w:rPr>
          <w:lang w:eastAsia="zh-CN"/>
        </w:rPr>
      </w:pPr>
      <w:r>
        <w:t>The next issue is</w:t>
      </w:r>
      <w:r>
        <w:rPr>
          <w:lang w:eastAsia="zh-CN"/>
        </w:rPr>
        <w:t xml:space="preserve"> how to count the frequency layers for interruption is still FFS. Generally, the </w:t>
      </w:r>
      <w:r>
        <w:t>NeedForGaps’</w:t>
      </w:r>
      <w:r>
        <w:rPr>
          <w:lang w:eastAsia="zh-CN"/>
        </w:rPr>
        <w:t xml:space="preserve"> frequency layers shall share the measurement with other frequency layers outside gap when no measurement gap is needed. Thus, the scaling factor </w:t>
      </w:r>
      <w:r w:rsidRPr="002E2E28">
        <w:rPr>
          <w:lang w:eastAsia="zh-CN"/>
        </w:rPr>
        <w:t>CSSF</w:t>
      </w:r>
      <w:r>
        <w:rPr>
          <w:vertAlign w:val="subscript"/>
          <w:lang w:eastAsia="zh-CN"/>
        </w:rPr>
        <w:t xml:space="preserve"> </w:t>
      </w:r>
      <w:r>
        <w:rPr>
          <w:lang w:eastAsia="zh-CN"/>
        </w:rPr>
        <w:t xml:space="preserve">needs to be updated as follow. When MG isn’t configured, </w:t>
      </w:r>
      <w:r w:rsidRPr="00141CED">
        <w:rPr>
          <w:lang w:eastAsia="zh-CN"/>
        </w:rPr>
        <w:t xml:space="preserve">CSSF </w:t>
      </w:r>
      <w:r>
        <w:rPr>
          <w:lang w:eastAsia="zh-CN"/>
        </w:rPr>
        <w:t>outside</w:t>
      </w:r>
      <w:r w:rsidRPr="00141CED">
        <w:rPr>
          <w:lang w:eastAsia="zh-CN"/>
        </w:rPr>
        <w:t xml:space="preserve"> gap</w:t>
      </w:r>
      <w:r>
        <w:rPr>
          <w:lang w:eastAsia="zh-CN"/>
        </w:rPr>
        <w:t xml:space="preserve"> shall include both the layers of NFG measurement with and without interruption.</w:t>
      </w:r>
    </w:p>
    <w:p w14:paraId="618DDA4C" w14:textId="5E653751" w:rsidR="00A679CA" w:rsidRPr="00AB0497" w:rsidRDefault="00A679CA" w:rsidP="00A679CA">
      <w:pPr>
        <w:overflowPunct/>
        <w:autoSpaceDE/>
        <w:autoSpaceDN/>
        <w:adjustRightInd/>
        <w:spacing w:before="120" w:after="0"/>
        <w:jc w:val="both"/>
        <w:textAlignment w:val="center"/>
        <w:rPr>
          <w:b/>
          <w:bCs/>
          <w:i/>
          <w:iCs/>
          <w:lang w:eastAsia="zh-CN"/>
        </w:rPr>
      </w:pPr>
      <w:bookmarkStart w:id="18" w:name="_Ref145436514"/>
      <w:bookmarkStart w:id="19" w:name="_Ref148726698"/>
      <w:r w:rsidRPr="00EF0298">
        <w:rPr>
          <w:b/>
          <w:bCs/>
          <w:i/>
          <w:iCs/>
        </w:rPr>
        <w:t xml:space="preserve">Proposal </w:t>
      </w:r>
      <w:r w:rsidRPr="00EF0298">
        <w:rPr>
          <w:b/>
          <w:bCs/>
          <w:i/>
          <w:iCs/>
        </w:rPr>
        <w:fldChar w:fldCharType="begin"/>
      </w:r>
      <w:r w:rsidRPr="00EF0298">
        <w:rPr>
          <w:b/>
          <w:bCs/>
          <w:i/>
          <w:iCs/>
        </w:rPr>
        <w:instrText xml:space="preserve"> SEQ Proposal \* ARABIC </w:instrText>
      </w:r>
      <w:r w:rsidRPr="00EF0298">
        <w:rPr>
          <w:b/>
          <w:bCs/>
          <w:i/>
          <w:iCs/>
        </w:rPr>
        <w:fldChar w:fldCharType="separate"/>
      </w:r>
      <w:r w:rsidR="00E87192">
        <w:rPr>
          <w:b/>
          <w:bCs/>
          <w:i/>
          <w:iCs/>
          <w:noProof/>
        </w:rPr>
        <w:t>5</w:t>
      </w:r>
      <w:r w:rsidRPr="00EF0298">
        <w:rPr>
          <w:b/>
          <w:bCs/>
          <w:i/>
          <w:iCs/>
        </w:rPr>
        <w:fldChar w:fldCharType="end"/>
      </w:r>
      <w:r w:rsidRPr="00EF0298">
        <w:rPr>
          <w:b/>
          <w:bCs/>
          <w:i/>
          <w:iCs/>
        </w:rPr>
        <w:t xml:space="preserve">: </w:t>
      </w:r>
      <w:bookmarkEnd w:id="18"/>
      <w:r w:rsidRPr="00EF0298">
        <w:rPr>
          <w:b/>
          <w:bCs/>
          <w:i/>
          <w:iCs/>
          <w:lang w:eastAsia="zh-CN"/>
        </w:rPr>
        <w:t xml:space="preserve">When MG isn’t configured, </w:t>
      </w:r>
      <w:r w:rsidRPr="00AB0497">
        <w:rPr>
          <w:b/>
          <w:bCs/>
          <w:i/>
          <w:iCs/>
          <w:lang w:eastAsia="zh-CN"/>
        </w:rPr>
        <w:t xml:space="preserve">CSSF outside gap shall </w:t>
      </w:r>
      <w:r w:rsidR="00590B4B">
        <w:rPr>
          <w:b/>
          <w:bCs/>
          <w:i/>
          <w:iCs/>
          <w:lang w:eastAsia="zh-CN"/>
        </w:rPr>
        <w:t xml:space="preserve">be used </w:t>
      </w:r>
      <w:r w:rsidRPr="00AB0497">
        <w:rPr>
          <w:b/>
          <w:bCs/>
          <w:i/>
          <w:iCs/>
          <w:lang w:eastAsia="zh-CN"/>
        </w:rPr>
        <w:t>includ</w:t>
      </w:r>
      <w:r w:rsidR="00590B4B">
        <w:rPr>
          <w:b/>
          <w:bCs/>
          <w:i/>
          <w:iCs/>
          <w:lang w:eastAsia="zh-CN"/>
        </w:rPr>
        <w:t>ing</w:t>
      </w:r>
      <w:r w:rsidRPr="00AB0497">
        <w:rPr>
          <w:b/>
          <w:bCs/>
          <w:i/>
          <w:iCs/>
          <w:lang w:eastAsia="zh-CN"/>
        </w:rPr>
        <w:t xml:space="preserve"> both the layers of NFG measurement with and without interruption.</w:t>
      </w:r>
      <w:bookmarkEnd w:id="19"/>
    </w:p>
    <w:p w14:paraId="760808D9" w14:textId="77777777" w:rsidR="00A679CA" w:rsidRDefault="00A679CA" w:rsidP="00D26231">
      <w:pPr>
        <w:overflowPunct/>
        <w:autoSpaceDE/>
        <w:autoSpaceDN/>
        <w:adjustRightInd/>
        <w:spacing w:after="0"/>
        <w:jc w:val="both"/>
        <w:textAlignment w:val="center"/>
        <w:rPr>
          <w:b/>
          <w:bCs/>
          <w:i/>
          <w:iCs/>
          <w:lang w:eastAsia="zh-CN"/>
        </w:rPr>
      </w:pPr>
    </w:p>
    <w:p w14:paraId="08E74EE7" w14:textId="77777777" w:rsidR="00944732" w:rsidRDefault="00944732" w:rsidP="00D26231">
      <w:pPr>
        <w:overflowPunct/>
        <w:autoSpaceDE/>
        <w:autoSpaceDN/>
        <w:adjustRightInd/>
        <w:spacing w:after="0"/>
        <w:jc w:val="both"/>
        <w:textAlignment w:val="center"/>
        <w:rPr>
          <w:b/>
          <w:bCs/>
          <w:i/>
          <w:iCs/>
        </w:rPr>
      </w:pPr>
    </w:p>
    <w:p w14:paraId="19917B30" w14:textId="2B208EA1" w:rsidR="004818AC" w:rsidRDefault="004818AC" w:rsidP="00D26231">
      <w:pPr>
        <w:overflowPunct/>
        <w:autoSpaceDE/>
        <w:autoSpaceDN/>
        <w:adjustRightInd/>
        <w:spacing w:after="0"/>
        <w:jc w:val="both"/>
        <w:textAlignment w:val="center"/>
        <w:rPr>
          <w:lang w:eastAsia="zh-CN"/>
        </w:rPr>
      </w:pPr>
      <w:r>
        <w:rPr>
          <w:lang w:eastAsia="zh-CN"/>
        </w:rPr>
        <w:t xml:space="preserve">The last issue about interruption ratio is how to calculate the total interruption. </w:t>
      </w:r>
      <w:r w:rsidR="00285F63">
        <w:rPr>
          <w:lang w:eastAsia="zh-CN"/>
        </w:rPr>
        <w:t xml:space="preserve">The </w:t>
      </w:r>
      <w:r w:rsidR="00232E6B">
        <w:rPr>
          <w:lang w:eastAsia="zh-CN"/>
        </w:rPr>
        <w:t xml:space="preserve">single layer interruption </w:t>
      </w:r>
      <w:r w:rsidR="00A25439">
        <w:rPr>
          <w:lang w:eastAsia="zh-CN"/>
        </w:rPr>
        <w:t xml:space="preserve">ratio </w:t>
      </w:r>
      <w:r w:rsidR="00232E6B">
        <w:rPr>
          <w:lang w:eastAsia="zh-CN"/>
        </w:rPr>
        <w:t xml:space="preserve">can be derived by </w:t>
      </w:r>
      <w:r w:rsidR="0009401E">
        <w:rPr>
          <w:lang w:eastAsia="zh-CN"/>
        </w:rPr>
        <w:t>interruption length</w:t>
      </w:r>
      <w:r w:rsidR="00BB44A4">
        <w:rPr>
          <w:lang w:eastAsia="zh-CN"/>
        </w:rPr>
        <w:t xml:space="preserve"> and</w:t>
      </w:r>
      <w:r w:rsidR="0009401E">
        <w:rPr>
          <w:lang w:eastAsia="zh-CN"/>
        </w:rPr>
        <w:t xml:space="preserve"> </w:t>
      </w:r>
      <w:r w:rsidRPr="00C76FED">
        <w:rPr>
          <w:lang w:eastAsia="zh-CN"/>
        </w:rPr>
        <w:t>Tcycle</w:t>
      </w:r>
      <w:r w:rsidR="00285F63">
        <w:rPr>
          <w:lang w:eastAsia="zh-CN"/>
        </w:rPr>
        <w:t>,i</w:t>
      </w:r>
      <w:r w:rsidR="00A25439">
        <w:rPr>
          <w:lang w:eastAsia="zh-CN"/>
        </w:rPr>
        <w:t xml:space="preserve"> for each layer</w:t>
      </w:r>
      <w:r w:rsidR="003424FC">
        <w:rPr>
          <w:lang w:eastAsia="zh-CN"/>
        </w:rPr>
        <w:t>.</w:t>
      </w:r>
      <w:r w:rsidR="00A25439">
        <w:rPr>
          <w:lang w:eastAsia="zh-CN"/>
        </w:rPr>
        <w:t xml:space="preserve"> </w:t>
      </w:r>
      <w:r w:rsidR="00CD137F">
        <w:rPr>
          <w:rFonts w:eastAsiaTheme="minorEastAsia"/>
          <w:lang w:eastAsia="zh-CN"/>
        </w:rPr>
        <w:t xml:space="preserve">The total interruption ratio is the </w:t>
      </w:r>
      <w:r w:rsidR="00CD137F" w:rsidRPr="002F4F38">
        <w:rPr>
          <w:rFonts w:eastAsiaTheme="minorEastAsia"/>
          <w:lang w:eastAsia="zh-CN"/>
        </w:rPr>
        <w:t>sum of interruption ratio of individual frequency layers</w:t>
      </w:r>
      <w:r w:rsidR="00CD137F" w:rsidRPr="00432501">
        <w:rPr>
          <w:rFonts w:eastAsiaTheme="minorEastAsia"/>
          <w:lang w:eastAsia="zh-CN"/>
        </w:rPr>
        <w:t xml:space="preserve"> </w:t>
      </w:r>
      <w:r w:rsidR="003E1A96">
        <w:rPr>
          <w:rFonts w:eastAsiaTheme="minorEastAsia"/>
          <w:lang w:eastAsia="zh-CN"/>
        </w:rPr>
        <w:t>which</w:t>
      </w:r>
      <w:r w:rsidR="00CD137F">
        <w:rPr>
          <w:rFonts w:eastAsiaTheme="minorEastAsia"/>
          <w:lang w:eastAsia="zh-CN"/>
        </w:rPr>
        <w:t xml:space="preserve"> need interruption.</w:t>
      </w:r>
      <w:r w:rsidR="009872F9">
        <w:rPr>
          <w:lang w:eastAsia="zh-CN"/>
        </w:rPr>
        <w:t xml:space="preserve"> </w:t>
      </w:r>
    </w:p>
    <w:p w14:paraId="47BCACDD" w14:textId="77777777" w:rsidR="00B73762" w:rsidRPr="00C76FED" w:rsidRDefault="00B73762" w:rsidP="00045BBB">
      <w:pPr>
        <w:overflowPunct/>
        <w:autoSpaceDE/>
        <w:autoSpaceDN/>
        <w:adjustRightInd/>
        <w:spacing w:after="0"/>
        <w:textAlignment w:val="center"/>
        <w:rPr>
          <w:rFonts w:ascii="Calibri" w:hAnsi="Calibri" w:cs="Calibri"/>
          <w:sz w:val="22"/>
          <w:szCs w:val="22"/>
          <w:lang w:eastAsia="zh-CN"/>
        </w:rPr>
      </w:pPr>
    </w:p>
    <w:p w14:paraId="097EDF23" w14:textId="3F7BC7EB" w:rsidR="009D7289" w:rsidRPr="0074237B" w:rsidRDefault="00BC5F84" w:rsidP="00F96DC2">
      <w:pPr>
        <w:jc w:val="both"/>
      </w:pPr>
      <w:bookmarkStart w:id="20" w:name="_Ref142075540"/>
      <w:bookmarkStart w:id="21" w:name="_Ref140844712"/>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E87192">
        <w:rPr>
          <w:b/>
          <w:bCs/>
          <w:i/>
          <w:iCs/>
          <w:noProof/>
        </w:rPr>
        <w:t>6</w:t>
      </w:r>
      <w:r w:rsidRPr="001771F9">
        <w:rPr>
          <w:b/>
          <w:bCs/>
          <w:i/>
          <w:iCs/>
        </w:rPr>
        <w:fldChar w:fldCharType="end"/>
      </w:r>
      <w:r w:rsidRPr="001771F9">
        <w:rPr>
          <w:b/>
          <w:bCs/>
          <w:i/>
          <w:iCs/>
        </w:rPr>
        <w:t>:</w:t>
      </w:r>
      <w:r>
        <w:rPr>
          <w:b/>
          <w:bCs/>
          <w:i/>
          <w:iCs/>
        </w:rPr>
        <w:t xml:space="preserve"> </w:t>
      </w:r>
      <w:r w:rsidR="00C47BB6">
        <w:rPr>
          <w:b/>
          <w:bCs/>
          <w:i/>
          <w:iCs/>
        </w:rPr>
        <w:t xml:space="preserve">The interruption ratio </w:t>
      </w:r>
      <w:r w:rsidR="00B3472D">
        <w:rPr>
          <w:b/>
          <w:bCs/>
          <w:i/>
          <w:iCs/>
        </w:rPr>
        <w:t>shall be</w:t>
      </w:r>
      <w:r w:rsidR="00C47BB6">
        <w:rPr>
          <w:b/>
          <w:bCs/>
          <w:i/>
          <w:iCs/>
        </w:rPr>
        <w:t xml:space="preserve"> 1-to-1 mapping with the measurement delay for </w:t>
      </w:r>
      <w:r w:rsidR="00B3472D">
        <w:rPr>
          <w:b/>
          <w:bCs/>
          <w:i/>
          <w:iCs/>
        </w:rPr>
        <w:t>NeedForGaps.</w:t>
      </w:r>
      <w:bookmarkEnd w:id="20"/>
      <w:r w:rsidR="00B3472D">
        <w:rPr>
          <w:b/>
          <w:bCs/>
          <w:i/>
          <w:iCs/>
        </w:rPr>
        <w:t xml:space="preserve"> </w:t>
      </w:r>
      <w:r w:rsidRPr="00B3472D">
        <w:rPr>
          <w:b/>
          <w:bCs/>
          <w:i/>
          <w:iCs/>
        </w:rPr>
        <w:t>Total interruption ratio is the sum of interruption ratio of individual frequency layers</w:t>
      </w:r>
      <w:r w:rsidR="0074237B">
        <w:rPr>
          <w:b/>
          <w:bCs/>
          <w:i/>
          <w:iCs/>
        </w:rPr>
        <w:t xml:space="preserve"> with interruption</w:t>
      </w:r>
      <w:r w:rsidRPr="00B3472D">
        <w:rPr>
          <w:b/>
          <w:bCs/>
          <w:i/>
          <w:iCs/>
        </w:rPr>
        <w:t>.</w:t>
      </w:r>
      <w:r w:rsidR="005C5F91" w:rsidRPr="00B3472D">
        <w:rPr>
          <w:b/>
          <w:bCs/>
          <w:i/>
          <w:iCs/>
        </w:rPr>
        <w:t xml:space="preserve"> </w:t>
      </w:r>
      <w:bookmarkEnd w:id="21"/>
    </w:p>
    <w:p w14:paraId="08ED1428" w14:textId="49EB4E82" w:rsidR="0074237B" w:rsidRDefault="00035092" w:rsidP="0074237B">
      <w:pPr>
        <w:overflowPunct/>
        <w:autoSpaceDE/>
        <w:autoSpaceDN/>
        <w:adjustRightInd/>
        <w:spacing w:before="120" w:after="0"/>
        <w:jc w:val="both"/>
        <w:textAlignment w:val="center"/>
      </w:pPr>
      <w:r>
        <w:t>In</w:t>
      </w:r>
      <w:r w:rsidR="0074237B">
        <w:t xml:space="preserve"> </w:t>
      </w:r>
      <w:r>
        <w:t>last</w:t>
      </w:r>
      <w:r w:rsidR="0074237B">
        <w:t xml:space="preserve"> meeting, we shared an example to explain how to derive Tcycle</w:t>
      </w:r>
      <w:r w:rsidR="003E1A96">
        <w:t>,i</w:t>
      </w:r>
      <w:r w:rsidR="0074237B">
        <w:t xml:space="preserve"> and </w:t>
      </w:r>
      <w:r w:rsidR="003E1A96">
        <w:t xml:space="preserve">total </w:t>
      </w:r>
      <w:r w:rsidR="0074237B">
        <w:t>interruption ratio. When NW configures 4 layers to be measured and UE reports the status of each layer in the figure. In our understanding, the Tcycle</w:t>
      </w:r>
      <w:r w:rsidR="003E1A96">
        <w:t>,i</w:t>
      </w:r>
      <w:r w:rsidR="0074237B">
        <w:t xml:space="preserve"> for different layers shall be as follow.</w:t>
      </w:r>
    </w:p>
    <w:p w14:paraId="0A2AF6E9" w14:textId="77777777" w:rsidR="0074237B" w:rsidRPr="00EB0E9A" w:rsidRDefault="0074237B" w:rsidP="0074237B">
      <w:pPr>
        <w:pStyle w:val="ListParagraph"/>
        <w:numPr>
          <w:ilvl w:val="0"/>
          <w:numId w:val="38"/>
        </w:numPr>
        <w:rPr>
          <w:lang w:val="en-US" w:eastAsia="zh-CN"/>
        </w:rPr>
      </w:pPr>
      <w:r>
        <w:t>Tcycle,1 = 80ms*4</w:t>
      </w:r>
    </w:p>
    <w:p w14:paraId="2D4EFAD9" w14:textId="77777777" w:rsidR="0074237B" w:rsidRDefault="0074237B" w:rsidP="0074237B">
      <w:pPr>
        <w:pStyle w:val="ListParagraph"/>
        <w:numPr>
          <w:ilvl w:val="0"/>
          <w:numId w:val="38"/>
        </w:numPr>
      </w:pPr>
      <w:r>
        <w:t>Tcycle,2 = 160ms*4</w:t>
      </w:r>
    </w:p>
    <w:p w14:paraId="49FA2522" w14:textId="77777777" w:rsidR="0074237B" w:rsidRDefault="0074237B" w:rsidP="0074237B">
      <w:pPr>
        <w:pStyle w:val="ListParagraph"/>
        <w:numPr>
          <w:ilvl w:val="0"/>
          <w:numId w:val="38"/>
        </w:numPr>
      </w:pPr>
      <w:r>
        <w:t>Tcycle,3 = 160ms*4</w:t>
      </w:r>
    </w:p>
    <w:p w14:paraId="1C6F5C13" w14:textId="77777777" w:rsidR="0074237B" w:rsidRDefault="0074237B" w:rsidP="0074237B">
      <w:pPr>
        <w:pStyle w:val="ListParagraph"/>
        <w:numPr>
          <w:ilvl w:val="0"/>
          <w:numId w:val="38"/>
        </w:numPr>
      </w:pPr>
      <w:r>
        <w:t>Tcycle,4 = 160ms*4</w:t>
      </w:r>
    </w:p>
    <w:p w14:paraId="772C0CC1" w14:textId="75211AFF" w:rsidR="0074237B" w:rsidRPr="00A02011" w:rsidRDefault="0074237B" w:rsidP="00D9679E">
      <w:pPr>
        <w:overflowPunct/>
        <w:autoSpaceDE/>
        <w:autoSpaceDN/>
        <w:adjustRightInd/>
        <w:spacing w:before="120"/>
        <w:jc w:val="both"/>
        <w:textAlignment w:val="center"/>
        <w:rPr>
          <w:lang w:val="en-US"/>
        </w:rPr>
      </w:pPr>
      <w:r>
        <w:t xml:space="preserve"> </w:t>
      </w:r>
      <w:r w:rsidR="00A02011">
        <w:t xml:space="preserve">The total </w:t>
      </w:r>
      <w:r w:rsidR="003E1A96">
        <w:t xml:space="preserve">interruption </w:t>
      </w:r>
      <w:r w:rsidR="00A02011" w:rsidRPr="00A02011">
        <w:rPr>
          <w:lang w:val="en-US"/>
        </w:rPr>
        <w:t xml:space="preserve">ratio </w:t>
      </w:r>
      <w:r w:rsidR="00A02011">
        <w:rPr>
          <w:lang w:val="en-US"/>
        </w:rPr>
        <w:t>will be</w:t>
      </w:r>
      <w:r w:rsidR="00A22E25">
        <w:rPr>
          <w:lang w:val="en-US"/>
        </w:rPr>
        <w:t xml:space="preserve"> </w:t>
      </w:r>
      <m:oMath>
        <m:nary>
          <m:naryPr>
            <m:chr m:val="∑"/>
            <m:limLoc m:val="undOvr"/>
            <m:supHide m:val="1"/>
            <m:ctrlPr>
              <w:rPr>
                <w:rFonts w:ascii="Cambria Math" w:hAnsi="Cambria Math"/>
                <w:i/>
                <w:lang w:val="en-US"/>
              </w:rPr>
            </m:ctrlPr>
          </m:naryPr>
          <m:sub>
            <m:r>
              <w:rPr>
                <w:rFonts w:ascii="Cambria Math" w:hAnsi="Cambria Math"/>
                <w:lang w:val="en-US"/>
              </w:rPr>
              <m:t>i</m:t>
            </m:r>
          </m:sub>
          <m:sup/>
          <m:e>
            <m:r>
              <w:rPr>
                <w:rFonts w:ascii="Cambria Math" w:hAnsi="Cambria Math"/>
                <w:lang w:val="en-US"/>
              </w:rPr>
              <m:t>L/</m:t>
            </m:r>
            <m:r>
              <w:rPr>
                <w:rFonts w:ascii="Cambria Math" w:hAnsi="Cambria Math"/>
              </w:rPr>
              <m:t>Tcycle,</m:t>
            </m:r>
            <m:r>
              <w:rPr>
                <w:rFonts w:ascii="Cambria Math"/>
              </w:rPr>
              <m:t>i</m:t>
            </m:r>
          </m:e>
        </m:nary>
      </m:oMath>
      <w:r w:rsidR="00316294">
        <w:rPr>
          <w:lang w:val="en-US"/>
        </w:rPr>
        <w:t xml:space="preserve"> = </w:t>
      </w:r>
      <w:r w:rsidR="00A02011" w:rsidRPr="00A02011">
        <w:rPr>
          <w:lang w:val="en-US"/>
        </w:rPr>
        <w:t>L/320 + L/640 + 0 + 0 = 3L/640</w:t>
      </w:r>
    </w:p>
    <w:p w14:paraId="6FF24FBB" w14:textId="77777777" w:rsidR="0074237B" w:rsidRDefault="0074237B" w:rsidP="0074237B">
      <w:pPr>
        <w:overflowPunct/>
        <w:autoSpaceDE/>
        <w:autoSpaceDN/>
        <w:adjustRightInd/>
        <w:spacing w:before="120" w:after="0"/>
        <w:jc w:val="center"/>
        <w:textAlignment w:val="center"/>
      </w:pPr>
      <w:r>
        <w:rPr>
          <w:noProof/>
        </w:rPr>
        <w:drawing>
          <wp:inline distT="0" distB="0" distL="0" distR="0" wp14:anchorId="3DE9B072" wp14:editId="562156C1">
            <wp:extent cx="2906973" cy="164578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4511" cy="1655712"/>
                    </a:xfrm>
                    <a:prstGeom prst="rect">
                      <a:avLst/>
                    </a:prstGeom>
                    <a:noFill/>
                  </pic:spPr>
                </pic:pic>
              </a:graphicData>
            </a:graphic>
          </wp:inline>
        </w:drawing>
      </w:r>
    </w:p>
    <w:p w14:paraId="6DFABD78" w14:textId="01EC824E" w:rsidR="00D9679E" w:rsidRDefault="00D9679E" w:rsidP="00D9679E">
      <w:pPr>
        <w:pStyle w:val="Caption"/>
        <w:jc w:val="center"/>
      </w:pPr>
      <w:r>
        <w:t xml:space="preserve">Figure </w:t>
      </w:r>
      <w:r>
        <w:fldChar w:fldCharType="begin"/>
      </w:r>
      <w:r>
        <w:instrText xml:space="preserve"> SEQ Figure \* ARABIC </w:instrText>
      </w:r>
      <w:r>
        <w:fldChar w:fldCharType="separate"/>
      </w:r>
      <w:r w:rsidR="00E87192">
        <w:rPr>
          <w:noProof/>
        </w:rPr>
        <w:t>2</w:t>
      </w:r>
      <w:r>
        <w:fldChar w:fldCharType="end"/>
      </w:r>
      <w:r>
        <w:t>. The example of multiple layers’ measurement for NeedForGaps</w:t>
      </w:r>
    </w:p>
    <w:p w14:paraId="7CC8EE88" w14:textId="5E0FA241" w:rsidR="000C440E" w:rsidRPr="00F96DC2" w:rsidRDefault="000C440E" w:rsidP="00F96DC2">
      <w:pPr>
        <w:pStyle w:val="Heading1"/>
        <w:numPr>
          <w:ilvl w:val="0"/>
          <w:numId w:val="1"/>
        </w:numPr>
        <w:ind w:hanging="720"/>
        <w:jc w:val="both"/>
        <w:rPr>
          <w:rFonts w:ascii="Times New Roman" w:eastAsiaTheme="minorEastAsia" w:hAnsi="Times New Roman"/>
          <w:b/>
          <w:sz w:val="22"/>
          <w:szCs w:val="22"/>
          <w:lang w:val="en-US" w:eastAsia="zh-TW"/>
        </w:rPr>
      </w:pPr>
      <w:r w:rsidRPr="00F96DC2">
        <w:rPr>
          <w:rFonts w:ascii="Times New Roman" w:eastAsiaTheme="minorEastAsia" w:hAnsi="Times New Roman"/>
          <w:b/>
          <w:sz w:val="22"/>
          <w:szCs w:val="22"/>
          <w:lang w:val="en-US" w:eastAsia="zh-TW"/>
        </w:rPr>
        <w:t xml:space="preserve">DRX based </w:t>
      </w:r>
      <w:r w:rsidR="00AF1D64">
        <w:rPr>
          <w:rFonts w:ascii="Times New Roman" w:eastAsiaTheme="minorEastAsia" w:hAnsi="Times New Roman"/>
          <w:b/>
          <w:sz w:val="22"/>
          <w:szCs w:val="22"/>
          <w:lang w:val="en-US" w:eastAsia="zh-TW"/>
        </w:rPr>
        <w:t>measurement for NFG</w:t>
      </w:r>
    </w:p>
    <w:p w14:paraId="3EB4A5FD" w14:textId="06956DAB" w:rsidR="00E74F4A" w:rsidRDefault="0012556C" w:rsidP="000C440E">
      <w:pPr>
        <w:jc w:val="both"/>
      </w:pPr>
      <w:r w:rsidRPr="0012556C">
        <w:t>Another important issue</w:t>
      </w:r>
      <w:r>
        <w:t xml:space="preserve"> for NeedForGaps measurement is DRX-based requirement.</w:t>
      </w:r>
      <w:r w:rsidR="00D65154">
        <w:t xml:space="preserve"> </w:t>
      </w:r>
      <w:r w:rsidR="00E74F4A">
        <w:t>NeedForGaps capability is defined to not limit the interruption location</w:t>
      </w:r>
      <w:r w:rsidR="001A45AB">
        <w:t xml:space="preserve"> which means UE can have a </w:t>
      </w:r>
      <w:r w:rsidR="00BD3B99">
        <w:t xml:space="preserve">more </w:t>
      </w:r>
      <w:r w:rsidR="001A45AB">
        <w:t xml:space="preserve">flexible design </w:t>
      </w:r>
      <w:r w:rsidR="00BD3B99">
        <w:t xml:space="preserve">than other features </w:t>
      </w:r>
      <w:r w:rsidR="00014604">
        <w:t>to</w:t>
      </w:r>
      <w:r w:rsidR="001A45AB">
        <w:t xml:space="preserve"> perform measurement in any SMTC occasion </w:t>
      </w:r>
      <w:r w:rsidR="00BD3B99">
        <w:t>regardless of</w:t>
      </w:r>
      <w:r w:rsidR="001A45AB">
        <w:t xml:space="preserve"> NW </w:t>
      </w:r>
      <w:r w:rsidR="00BD3B99">
        <w:t>configuration.</w:t>
      </w:r>
      <w:r w:rsidR="00014604">
        <w:t xml:space="preserve"> </w:t>
      </w:r>
      <w:r w:rsidR="000A7212">
        <w:t>Thus, it’s important to trade-off between the NeedForGaps flexible design and the interruption ratio.</w:t>
      </w:r>
      <w:r w:rsidR="00C07A85">
        <w:t xml:space="preserve"> We see the possibility to introduce a zero interruption in DRX mode.</w:t>
      </w:r>
    </w:p>
    <w:tbl>
      <w:tblPr>
        <w:tblStyle w:val="TableGrid"/>
        <w:tblW w:w="0" w:type="auto"/>
        <w:tblLook w:val="04A0" w:firstRow="1" w:lastRow="0" w:firstColumn="1" w:lastColumn="0" w:noHBand="0" w:noVBand="1"/>
      </w:tblPr>
      <w:tblGrid>
        <w:gridCol w:w="9629"/>
      </w:tblGrid>
      <w:tr w:rsidR="002918ED" w14:paraId="311EA8DD" w14:textId="77777777" w:rsidTr="002918ED">
        <w:tc>
          <w:tcPr>
            <w:tcW w:w="9629" w:type="dxa"/>
          </w:tcPr>
          <w:p w14:paraId="07E83897" w14:textId="77777777" w:rsidR="005A3369" w:rsidRPr="005A3369" w:rsidRDefault="005A3369" w:rsidP="005A3369">
            <w:pPr>
              <w:overflowPunct/>
              <w:autoSpaceDE/>
              <w:autoSpaceDN/>
              <w:adjustRightInd/>
              <w:spacing w:after="0"/>
              <w:textAlignment w:val="auto"/>
              <w:rPr>
                <w:sz w:val="18"/>
                <w:szCs w:val="18"/>
                <w:lang w:val="en-US" w:eastAsia="zh-CN"/>
              </w:rPr>
            </w:pPr>
            <w:r w:rsidRPr="005A3369">
              <w:rPr>
                <w:b/>
                <w:bCs/>
                <w:sz w:val="18"/>
                <w:szCs w:val="18"/>
                <w:u w:val="single"/>
                <w:lang w:eastAsia="zh-CN"/>
              </w:rPr>
              <w:t xml:space="preserve">Issue 1-1-9: </w:t>
            </w:r>
            <w:r w:rsidRPr="005A3369">
              <w:rPr>
                <w:b/>
                <w:bCs/>
                <w:sz w:val="18"/>
                <w:szCs w:val="18"/>
                <w:u w:val="single"/>
                <w:lang w:val="en-US" w:eastAsia="zh-CN"/>
              </w:rPr>
              <w:t>DRX based interruption ratio, if allowed</w:t>
            </w:r>
          </w:p>
          <w:p w14:paraId="72CFADAD" w14:textId="77777777" w:rsidR="005A3369" w:rsidRPr="005A3369" w:rsidRDefault="005A3369" w:rsidP="005A3369">
            <w:pPr>
              <w:numPr>
                <w:ilvl w:val="0"/>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Way forward</w:t>
            </w:r>
          </w:p>
          <w:p w14:paraId="2446C83A" w14:textId="77777777" w:rsidR="005A3369" w:rsidRPr="005A3369" w:rsidRDefault="005A3369" w:rsidP="005A3369">
            <w:pPr>
              <w:numPr>
                <w:ilvl w:val="1"/>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FFS on DRX based interruption ratio</w:t>
            </w:r>
          </w:p>
          <w:p w14:paraId="4A7C0EA5" w14:textId="77777777" w:rsidR="005A3369" w:rsidRPr="005A3369" w:rsidRDefault="005A3369" w:rsidP="005A3369">
            <w:pPr>
              <w:numPr>
                <w:ilvl w:val="2"/>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 xml:space="preserve">When DRX cycle is equal or smaller than 320ms, </w:t>
            </w:r>
          </w:p>
          <w:p w14:paraId="144AA4EA" w14:textId="77777777" w:rsidR="005A3369" w:rsidRPr="005A3369" w:rsidRDefault="005A3369" w:rsidP="005A3369">
            <w:pPr>
              <w:numPr>
                <w:ilvl w:val="3"/>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 xml:space="preserve">no interruption is expected when configured SMTC occasions are misalignment with DRX ON duration; </w:t>
            </w:r>
          </w:p>
          <w:p w14:paraId="0EA557BD" w14:textId="77777777" w:rsidR="005A3369" w:rsidRPr="005A3369" w:rsidRDefault="005A3369" w:rsidP="005A3369">
            <w:pPr>
              <w:numPr>
                <w:ilvl w:val="3"/>
                <w:numId w:val="24"/>
              </w:numPr>
              <w:overflowPunct/>
              <w:autoSpaceDE/>
              <w:autoSpaceDN/>
              <w:adjustRightInd/>
              <w:spacing w:after="0"/>
              <w:textAlignment w:val="center"/>
              <w:rPr>
                <w:rFonts w:ascii="Calibri" w:hAnsi="Calibri" w:cs="Calibri"/>
                <w:lang w:eastAsia="zh-CN"/>
              </w:rPr>
            </w:pPr>
            <w:r w:rsidRPr="005A3369">
              <w:rPr>
                <w:sz w:val="18"/>
                <w:szCs w:val="18"/>
                <w:lang w:eastAsia="zh-CN"/>
              </w:rPr>
              <w:t xml:space="preserve">otherwise, the interruption ratio is min(K, 2*L/(KNeedForGaps,i *1.5* max(DRX cycle, SMTCi) *CSSFi)). </w:t>
            </w:r>
          </w:p>
          <w:p w14:paraId="33ADE45E" w14:textId="3AF5632C" w:rsidR="002918ED" w:rsidRDefault="005A3369" w:rsidP="005A3369">
            <w:pPr>
              <w:numPr>
                <w:ilvl w:val="2"/>
                <w:numId w:val="24"/>
              </w:numPr>
              <w:overflowPunct/>
              <w:autoSpaceDE/>
              <w:autoSpaceDN/>
              <w:adjustRightInd/>
              <w:spacing w:after="0"/>
              <w:textAlignment w:val="center"/>
            </w:pPr>
            <w:r w:rsidRPr="005A3369">
              <w:rPr>
                <w:sz w:val="18"/>
                <w:szCs w:val="18"/>
                <w:lang w:eastAsia="zh-CN"/>
              </w:rPr>
              <w:t>When DRX cycle is larger than 320ms, no interruption is expected</w:t>
            </w:r>
          </w:p>
        </w:tc>
      </w:tr>
    </w:tbl>
    <w:p w14:paraId="3A69A36C" w14:textId="55595285" w:rsidR="00F575D9" w:rsidRDefault="007C3FA0" w:rsidP="005A3369">
      <w:pPr>
        <w:spacing w:before="120"/>
        <w:jc w:val="both"/>
      </w:pPr>
      <w:r>
        <w:t>On the one hand, c</w:t>
      </w:r>
      <w:r w:rsidR="001F375C">
        <w:t xml:space="preserve">onsidering SMTC is </w:t>
      </w:r>
      <w:r w:rsidR="00547074" w:rsidRPr="00547074">
        <w:t>broadcast signals, but DRX is UE specific</w:t>
      </w:r>
      <w:r w:rsidR="00C07A85">
        <w:t xml:space="preserve"> configuration</w:t>
      </w:r>
      <w:r w:rsidR="00547074" w:rsidRPr="00547074">
        <w:t xml:space="preserve">, it is </w:t>
      </w:r>
      <w:r>
        <w:t>hardly</w:t>
      </w:r>
      <w:r w:rsidR="00547074" w:rsidRPr="00547074">
        <w:t xml:space="preserve"> for NW to align the SMTC duration and the DRX </w:t>
      </w:r>
      <w:r w:rsidR="009B6ED1">
        <w:t xml:space="preserve">ON </w:t>
      </w:r>
      <w:r w:rsidR="00547074" w:rsidRPr="00547074">
        <w:t>duration for UEs</w:t>
      </w:r>
      <w:r>
        <w:t>.</w:t>
      </w:r>
      <w:r w:rsidR="00F575D9">
        <w:t xml:space="preserve"> </w:t>
      </w:r>
      <w:r w:rsidR="001B5A01">
        <w:t>Consequently, i</w:t>
      </w:r>
      <w:r w:rsidR="00C16A4A">
        <w:t xml:space="preserve">t means the </w:t>
      </w:r>
      <w:r w:rsidR="00FA068B">
        <w:t>NeedForGaps measurement will always misalign with the DRX ON</w:t>
      </w:r>
      <w:r w:rsidR="009B6ED1">
        <w:t xml:space="preserve"> </w:t>
      </w:r>
      <w:r w:rsidR="00FA068B">
        <w:t xml:space="preserve">duration and no interruption is expected. </w:t>
      </w:r>
      <w:r>
        <w:t xml:space="preserve">On the other hand, when NW configures a long DRX(DRX&gt;320ms), </w:t>
      </w:r>
      <w:r w:rsidR="001F4A96">
        <w:t xml:space="preserve">multiple SMTCs will be contained within one DRX cycle. </w:t>
      </w:r>
      <w:r w:rsidR="00C16A4A">
        <w:t>Thus, it’s easily to find a</w:t>
      </w:r>
      <w:r w:rsidR="009B6ED1">
        <w:t xml:space="preserve"> suitable SMTC outside DRX ON duration. The </w:t>
      </w:r>
      <w:r w:rsidR="001B5A01">
        <w:t xml:space="preserve">only issue is for short DRX(DRX&lt;=320ms). </w:t>
      </w:r>
    </w:p>
    <w:p w14:paraId="006EF909" w14:textId="6665EFF4" w:rsidR="003F71AC" w:rsidRDefault="003127B8" w:rsidP="000C440E">
      <w:pPr>
        <w:jc w:val="both"/>
      </w:pPr>
      <w:r>
        <w:t xml:space="preserve">When UE is configured a short DRX, </w:t>
      </w:r>
      <w:r w:rsidR="00C4257C">
        <w:t xml:space="preserve">frequent wake-up will result in additional power consumption. </w:t>
      </w:r>
      <w:r w:rsidR="00F304F8" w:rsidRPr="00F304F8">
        <w:t>One possible</w:t>
      </w:r>
      <w:r w:rsidR="0012556C" w:rsidRPr="0012556C">
        <w:t xml:space="preserve"> </w:t>
      </w:r>
      <w:r w:rsidR="00F304F8">
        <w:t xml:space="preserve">solution for UE is to utilize the DRX ON duration to perform both </w:t>
      </w:r>
      <w:r w:rsidR="00A86D8E">
        <w:t>data reception and SMTC measurement. Howe</w:t>
      </w:r>
      <w:r w:rsidR="003412FB">
        <w:t xml:space="preserve">ver, it means UE had to endure the performance loss </w:t>
      </w:r>
      <w:r w:rsidR="00E82E6F">
        <w:t>due to interruption</w:t>
      </w:r>
      <w:r w:rsidR="00912B6C">
        <w:t xml:space="preserve"> and inaccurate AGC</w:t>
      </w:r>
      <w:r w:rsidR="00080386">
        <w:t xml:space="preserve">. Another solution is to </w:t>
      </w:r>
      <w:r w:rsidR="00912B6C">
        <w:t>wake up before the DRX ON duration</w:t>
      </w:r>
      <w:r w:rsidR="001F0835">
        <w:t xml:space="preserve"> for SMTC measurement. After that, UE needs to wake up again for data reception. </w:t>
      </w:r>
      <w:r w:rsidR="0011380B">
        <w:t>In Rel-15, this issue has widely discussed and a further scaling factor 1.5 was introduced to trade-off the additional SMTC wake-up and power consumption.</w:t>
      </w:r>
      <w:r w:rsidR="0071302C">
        <w:t xml:space="preserve"> Thus, </w:t>
      </w:r>
      <w:r w:rsidR="00094213">
        <w:t>UE shall wake up to perform the measurement before the DRX ON duration</w:t>
      </w:r>
      <w:r w:rsidR="00D0433F">
        <w:t xml:space="preserve">. The total measurement delay requirement is </w:t>
      </w:r>
      <w:r w:rsidR="007172B8">
        <w:t>extended,</w:t>
      </w:r>
      <w:r w:rsidR="00D0433F">
        <w:t xml:space="preserve"> and </w:t>
      </w:r>
      <w:r w:rsidR="007172B8">
        <w:t>less</w:t>
      </w:r>
      <w:r w:rsidR="00D0433F">
        <w:t xml:space="preserve"> interruption is expected.</w:t>
      </w:r>
      <w:r w:rsidR="00094213">
        <w:t xml:space="preserve"> </w:t>
      </w:r>
    </w:p>
    <w:p w14:paraId="6FB33F6D" w14:textId="7B5C612C" w:rsidR="007865F3" w:rsidRDefault="007865F3" w:rsidP="000C440E">
      <w:pPr>
        <w:jc w:val="both"/>
      </w:pPr>
      <w:r>
        <w:t xml:space="preserve">We calculate the worst interruption ratio for DRX cycle=320ms, with interruption length equals 1ms, no interruption controller indicated and CSSF=2. The upper bound of the interruption ratio will be 0.3%. </w:t>
      </w:r>
      <w:r w:rsidR="004B08BE">
        <w:t xml:space="preserve">Considering the </w:t>
      </w:r>
      <w:r w:rsidR="00486BE2">
        <w:t xml:space="preserve">DRX ON misalignment and power consumption scaling factor, the real interruption ratio </w:t>
      </w:r>
      <w:r w:rsidR="00033ABF">
        <w:t>for short DRX wi</w:t>
      </w:r>
      <w:r w:rsidR="00486BE2">
        <w:t xml:space="preserve">ll be </w:t>
      </w:r>
      <w:r w:rsidR="00033ABF">
        <w:t>in a very low level.</w:t>
      </w:r>
    </w:p>
    <w:p w14:paraId="65B1AF82" w14:textId="6543C82A" w:rsidR="00C4257C" w:rsidRDefault="00C4257C" w:rsidP="00C4257C">
      <w:pPr>
        <w:pStyle w:val="Caption"/>
      </w:pPr>
      <w:bookmarkStart w:id="22" w:name="_Ref130306878"/>
      <w:r w:rsidRPr="00DF45AD">
        <w:rPr>
          <w:bCs/>
          <w:i/>
          <w:iCs/>
        </w:rPr>
        <w:lastRenderedPageBreak/>
        <w:t xml:space="preserve">Observation </w:t>
      </w:r>
      <w:r w:rsidRPr="00DF45AD">
        <w:rPr>
          <w:bCs/>
          <w:i/>
          <w:iCs/>
        </w:rPr>
        <w:fldChar w:fldCharType="begin"/>
      </w:r>
      <w:r w:rsidRPr="00DF45AD">
        <w:rPr>
          <w:bCs/>
          <w:i/>
          <w:iCs/>
        </w:rPr>
        <w:instrText xml:space="preserve"> SEQ Observation \* ARABIC </w:instrText>
      </w:r>
      <w:r w:rsidRPr="00DF45AD">
        <w:rPr>
          <w:bCs/>
          <w:i/>
          <w:iCs/>
        </w:rPr>
        <w:fldChar w:fldCharType="separate"/>
      </w:r>
      <w:r w:rsidR="00E87192">
        <w:rPr>
          <w:bCs/>
          <w:i/>
          <w:iCs/>
          <w:noProof/>
        </w:rPr>
        <w:t>3</w:t>
      </w:r>
      <w:r w:rsidRPr="00DF45AD">
        <w:rPr>
          <w:bCs/>
          <w:i/>
          <w:iCs/>
        </w:rPr>
        <w:fldChar w:fldCharType="end"/>
      </w:r>
      <w:r w:rsidR="00CC682C">
        <w:rPr>
          <w:bCs/>
          <w:i/>
          <w:iCs/>
        </w:rPr>
        <w:t>:</w:t>
      </w:r>
      <w:r w:rsidRPr="00DF45AD">
        <w:rPr>
          <w:bCs/>
          <w:i/>
          <w:iCs/>
        </w:rPr>
        <w:t xml:space="preserve"> In Rel-15, RAN4 had already </w:t>
      </w:r>
      <w:r w:rsidR="00DF45AD" w:rsidRPr="00DF45AD">
        <w:rPr>
          <w:bCs/>
          <w:i/>
          <w:iCs/>
        </w:rPr>
        <w:t>s</w:t>
      </w:r>
      <w:r w:rsidR="0071302C">
        <w:rPr>
          <w:bCs/>
          <w:i/>
          <w:iCs/>
        </w:rPr>
        <w:t xml:space="preserve">olved </w:t>
      </w:r>
      <w:r w:rsidR="00DF45AD" w:rsidRPr="00DF45AD">
        <w:rPr>
          <w:bCs/>
          <w:i/>
          <w:iCs/>
        </w:rPr>
        <w:t xml:space="preserve">the power consumption </w:t>
      </w:r>
      <w:r w:rsidR="0071302C">
        <w:rPr>
          <w:bCs/>
          <w:i/>
          <w:iCs/>
        </w:rPr>
        <w:t xml:space="preserve">issue </w:t>
      </w:r>
      <w:r w:rsidR="00DF45AD" w:rsidRPr="00DF45AD">
        <w:rPr>
          <w:bCs/>
          <w:i/>
          <w:iCs/>
        </w:rPr>
        <w:t>for short DRX measurement</w:t>
      </w:r>
      <w:r w:rsidR="0071302C">
        <w:rPr>
          <w:bCs/>
          <w:i/>
          <w:iCs/>
        </w:rPr>
        <w:t xml:space="preserve"> by </w:t>
      </w:r>
      <w:r w:rsidR="004D174E">
        <w:rPr>
          <w:bCs/>
          <w:i/>
          <w:iCs/>
        </w:rPr>
        <w:t>introducing</w:t>
      </w:r>
      <w:r w:rsidR="0071302C">
        <w:rPr>
          <w:bCs/>
          <w:i/>
          <w:iCs/>
        </w:rPr>
        <w:t xml:space="preserve"> scaling factor 1.5</w:t>
      </w:r>
      <w:r w:rsidR="00DF45AD" w:rsidRPr="00DF45AD">
        <w:rPr>
          <w:bCs/>
          <w:i/>
          <w:iCs/>
        </w:rPr>
        <w:t>.</w:t>
      </w:r>
      <w:bookmarkEnd w:id="22"/>
    </w:p>
    <w:p w14:paraId="2E0975D8" w14:textId="4C2DF92B" w:rsidR="00CA4D7E" w:rsidRDefault="00F37DC5" w:rsidP="00F37DC5">
      <w:pPr>
        <w:jc w:val="both"/>
      </w:pPr>
      <w:r>
        <w:t xml:space="preserve">Another important scenario for </w:t>
      </w:r>
      <w:r w:rsidR="00CA4D7E">
        <w:t>DRX case is that the SMTC occasions are misaligned with DRX ON duration.</w:t>
      </w:r>
      <w:r w:rsidR="00144AE8">
        <w:t xml:space="preserve"> SMTC configuration is a cell specific configuration, but DRX configuration is UE specific which implies the SMTC configuration may highly misalign with UE DRX configuration. </w:t>
      </w:r>
      <w:r w:rsidR="009466F2">
        <w:t xml:space="preserve">That’s the main reason to introduce further scaling factor in short DRX scenario. </w:t>
      </w:r>
      <w:r w:rsidR="003166E4">
        <w:t>Thus, RAN4 shall further consider at least the case when SMTC occasions are fully misaligned with DRX ON duration. We think zero interruption is also expected in this case</w:t>
      </w:r>
      <w:r w:rsidR="00CA26BC">
        <w:t xml:space="preserve"> when DRX is equal or smaller than 320ms</w:t>
      </w:r>
      <w:r w:rsidR="003166E4">
        <w:t>.</w:t>
      </w:r>
    </w:p>
    <w:p w14:paraId="1118B511" w14:textId="77777777" w:rsidR="00ED0167" w:rsidRDefault="00ED0167" w:rsidP="00ED0167">
      <w:pPr>
        <w:jc w:val="center"/>
      </w:pPr>
      <w:r>
        <w:rPr>
          <w:noProof/>
        </w:rPr>
        <w:drawing>
          <wp:inline distT="0" distB="0" distL="0" distR="0" wp14:anchorId="6B74F148" wp14:editId="7467099A">
            <wp:extent cx="3081647" cy="13969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7938" cy="1404360"/>
                    </a:xfrm>
                    <a:prstGeom prst="rect">
                      <a:avLst/>
                    </a:prstGeom>
                    <a:noFill/>
                  </pic:spPr>
                </pic:pic>
              </a:graphicData>
            </a:graphic>
          </wp:inline>
        </w:drawing>
      </w:r>
    </w:p>
    <w:p w14:paraId="7BE71747" w14:textId="76F5DB28" w:rsidR="00ED0167" w:rsidRPr="00F37DC5" w:rsidRDefault="00ED0167" w:rsidP="00ED0167">
      <w:pPr>
        <w:pStyle w:val="Caption"/>
        <w:jc w:val="center"/>
      </w:pPr>
      <w:r>
        <w:t xml:space="preserve">Figure </w:t>
      </w:r>
      <w:r>
        <w:fldChar w:fldCharType="begin"/>
      </w:r>
      <w:r>
        <w:instrText xml:space="preserve"> SEQ Figure \* ARABIC </w:instrText>
      </w:r>
      <w:r>
        <w:fldChar w:fldCharType="separate"/>
      </w:r>
      <w:r w:rsidR="00E87192">
        <w:rPr>
          <w:noProof/>
        </w:rPr>
        <w:t>3</w:t>
      </w:r>
      <w:r>
        <w:fldChar w:fldCharType="end"/>
      </w:r>
      <w:r>
        <w:t>. DRX ON duration misaligned with SMTC occasions</w:t>
      </w:r>
    </w:p>
    <w:p w14:paraId="3C3E5E7E" w14:textId="66D3D3DB" w:rsidR="00ED0167" w:rsidRDefault="00ED0167" w:rsidP="00ED0167">
      <w:pPr>
        <w:jc w:val="both"/>
        <w:rPr>
          <w:b/>
          <w:bCs/>
          <w:i/>
          <w:iCs/>
        </w:rPr>
      </w:pPr>
      <w:bookmarkStart w:id="23" w:name="_Ref130306917"/>
      <w:bookmarkStart w:id="24" w:name="_Ref145436531"/>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E87192">
        <w:rPr>
          <w:b/>
          <w:bCs/>
          <w:i/>
          <w:iCs/>
          <w:noProof/>
        </w:rPr>
        <w:t>7</w:t>
      </w:r>
      <w:r w:rsidRPr="001771F9">
        <w:rPr>
          <w:b/>
          <w:bCs/>
          <w:i/>
          <w:iCs/>
        </w:rPr>
        <w:fldChar w:fldCharType="end"/>
      </w:r>
      <w:r w:rsidRPr="001771F9">
        <w:rPr>
          <w:b/>
          <w:bCs/>
          <w:i/>
          <w:iCs/>
        </w:rPr>
        <w:t xml:space="preserve">: </w:t>
      </w:r>
      <w:r>
        <w:rPr>
          <w:b/>
          <w:bCs/>
          <w:i/>
          <w:iCs/>
        </w:rPr>
        <w:t xml:space="preserve">RAN4 to </w:t>
      </w:r>
      <w:r w:rsidR="00E8638E">
        <w:rPr>
          <w:b/>
          <w:bCs/>
          <w:i/>
          <w:iCs/>
        </w:rPr>
        <w:t>define</w:t>
      </w:r>
      <w:r>
        <w:rPr>
          <w:b/>
          <w:bCs/>
          <w:i/>
          <w:iCs/>
        </w:rPr>
        <w:t xml:space="preserve"> the interruption ratio when DRX is configured</w:t>
      </w:r>
      <w:bookmarkEnd w:id="23"/>
      <w:r w:rsidR="00E8638E">
        <w:rPr>
          <w:b/>
          <w:bCs/>
          <w:i/>
          <w:iCs/>
        </w:rPr>
        <w:t xml:space="preserve"> as follow</w:t>
      </w:r>
      <w:r>
        <w:rPr>
          <w:b/>
          <w:bCs/>
          <w:i/>
          <w:iCs/>
        </w:rPr>
        <w:t>,</w:t>
      </w:r>
      <w:bookmarkEnd w:id="24"/>
      <w:r>
        <w:rPr>
          <w:b/>
          <w:bCs/>
          <w:i/>
          <w:iCs/>
        </w:rPr>
        <w:t xml:space="preserve"> </w:t>
      </w:r>
    </w:p>
    <w:p w14:paraId="6E24230B" w14:textId="77777777" w:rsidR="009D711F" w:rsidRDefault="00ED0167" w:rsidP="00082695">
      <w:pPr>
        <w:pStyle w:val="ListParagraph"/>
        <w:numPr>
          <w:ilvl w:val="0"/>
          <w:numId w:val="8"/>
        </w:numPr>
        <w:jc w:val="both"/>
        <w:rPr>
          <w:b/>
          <w:bCs/>
          <w:i/>
          <w:iCs/>
        </w:rPr>
      </w:pPr>
      <w:r w:rsidRPr="00082695">
        <w:rPr>
          <w:b/>
          <w:bCs/>
          <w:i/>
          <w:iCs/>
        </w:rPr>
        <w:t xml:space="preserve">When DRX cycle is equal or smaller than 320ms, </w:t>
      </w:r>
    </w:p>
    <w:p w14:paraId="0350B43B" w14:textId="4AB0DA1E" w:rsidR="00ED0167" w:rsidRDefault="00ED0167" w:rsidP="009D711F">
      <w:pPr>
        <w:pStyle w:val="ListParagraph"/>
        <w:numPr>
          <w:ilvl w:val="1"/>
          <w:numId w:val="8"/>
        </w:numPr>
        <w:jc w:val="both"/>
        <w:rPr>
          <w:b/>
          <w:bCs/>
          <w:i/>
          <w:iCs/>
        </w:rPr>
      </w:pPr>
      <w:r w:rsidRPr="00082695">
        <w:rPr>
          <w:b/>
          <w:bCs/>
          <w:i/>
          <w:iCs/>
        </w:rPr>
        <w:t>no interruption is expected when configured SMTC occasions are misalignment with DRX ON duration;</w:t>
      </w:r>
    </w:p>
    <w:p w14:paraId="37B99C1F" w14:textId="77777777" w:rsidR="00AB26F0" w:rsidRPr="00082695" w:rsidRDefault="00AB26F0" w:rsidP="00AB26F0">
      <w:pPr>
        <w:pStyle w:val="ListParagraph"/>
        <w:numPr>
          <w:ilvl w:val="1"/>
          <w:numId w:val="8"/>
        </w:numPr>
        <w:jc w:val="both"/>
        <w:rPr>
          <w:b/>
          <w:bCs/>
          <w:i/>
          <w:iCs/>
        </w:rPr>
      </w:pPr>
      <w:r>
        <w:rPr>
          <w:b/>
          <w:bCs/>
          <w:i/>
          <w:iCs/>
        </w:rPr>
        <w:t>Otherwise, single layer’s interruption equals to 2*L/(1.5*</w:t>
      </w:r>
      <w:r w:rsidRPr="00B35641">
        <w:rPr>
          <w:b/>
          <w:bCs/>
          <w:i/>
          <w:iCs/>
        </w:rPr>
        <w:t>max(</w:t>
      </w:r>
      <w:r>
        <w:rPr>
          <w:b/>
          <w:bCs/>
          <w:i/>
          <w:iCs/>
        </w:rPr>
        <w:t>80ms, SMTC</w:t>
      </w:r>
      <w:r w:rsidRPr="00B35641">
        <w:rPr>
          <w:b/>
          <w:bCs/>
          <w:i/>
          <w:iCs/>
        </w:rPr>
        <w:t>, DRX cycle) x CSSF)</w:t>
      </w:r>
    </w:p>
    <w:p w14:paraId="22C5D87F" w14:textId="6E86FACC" w:rsidR="00ED0167" w:rsidRPr="00D45E5B" w:rsidRDefault="00ED0167" w:rsidP="003B1425">
      <w:pPr>
        <w:pStyle w:val="ListParagraph"/>
        <w:numPr>
          <w:ilvl w:val="0"/>
          <w:numId w:val="8"/>
        </w:numPr>
        <w:jc w:val="both"/>
        <w:rPr>
          <w:b/>
          <w:bCs/>
          <w:u w:val="single"/>
        </w:rPr>
      </w:pPr>
      <w:r w:rsidRPr="006F34D8">
        <w:rPr>
          <w:b/>
          <w:bCs/>
          <w:i/>
          <w:iCs/>
        </w:rPr>
        <w:t xml:space="preserve">When DRX cycle is larger than 320ms, no interruption is expected. </w:t>
      </w:r>
    </w:p>
    <w:p w14:paraId="22F31FFC" w14:textId="19BB6E38" w:rsidR="00AB3214" w:rsidRPr="00812724" w:rsidRDefault="000E60FF" w:rsidP="00812724">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NFG with concurrent gaps</w:t>
      </w:r>
    </w:p>
    <w:p w14:paraId="7A20BD12" w14:textId="39B510F7" w:rsidR="002F5C2D" w:rsidRDefault="00AF1D64" w:rsidP="006B302D">
      <w:pPr>
        <w:jc w:val="both"/>
      </w:pPr>
      <w:r w:rsidRPr="00AF1D64">
        <w:t xml:space="preserve">In last meeting, </w:t>
      </w:r>
      <w:r w:rsidR="00282CAE">
        <w:t>an</w:t>
      </w:r>
      <w:r w:rsidR="00964E6A">
        <w:t xml:space="preserve"> editor notes </w:t>
      </w:r>
      <w:r w:rsidR="000615BE">
        <w:t xml:space="preserve">about the relation between NFG and concurrent gaps </w:t>
      </w:r>
      <w:r w:rsidR="00964E6A">
        <w:t xml:space="preserve">captured in the CR. </w:t>
      </w:r>
      <w:r w:rsidR="00282CAE">
        <w:t xml:space="preserve">We think it’s </w:t>
      </w:r>
      <w:r w:rsidR="00833B4A">
        <w:t xml:space="preserve">easily to extend the NFG measurement within gap to Con-MGs. The NFG measurement will be performed within the associated MG if </w:t>
      </w:r>
      <w:r w:rsidR="007C13FC">
        <w:t xml:space="preserve">it fulfils the condition to perform measurement within the gap. For example, </w:t>
      </w:r>
    </w:p>
    <w:p w14:paraId="5482C44B" w14:textId="5416A7D1" w:rsidR="002234BC" w:rsidRPr="00E67C75" w:rsidRDefault="00355EC0" w:rsidP="002234BC">
      <w:pPr>
        <w:pStyle w:val="ListParagraph"/>
        <w:numPr>
          <w:ilvl w:val="0"/>
          <w:numId w:val="46"/>
        </w:numPr>
        <w:jc w:val="both"/>
      </w:pPr>
      <w:r w:rsidRPr="00442522">
        <w:t xml:space="preserve">when </w:t>
      </w:r>
      <w:r>
        <w:t xml:space="preserve">the MO belongs to a band in which UE reports ‘nogap-nointerruption’ and </w:t>
      </w:r>
      <w:r w:rsidRPr="00442522">
        <w:t xml:space="preserve">all of the SMTC occasions of this </w:t>
      </w:r>
      <w:r w:rsidR="00E67C75">
        <w:t>MO</w:t>
      </w:r>
      <w:r w:rsidRPr="00442522">
        <w:t xml:space="preserve"> are overlapped by the </w:t>
      </w:r>
      <w:r w:rsidR="00E13414">
        <w:t xml:space="preserve">associated </w:t>
      </w:r>
      <w:r w:rsidRPr="00442522">
        <w:t>measurement gap</w:t>
      </w:r>
    </w:p>
    <w:p w14:paraId="68D85BBA" w14:textId="38CC2E65" w:rsidR="00E67C75" w:rsidRDefault="00E67C75" w:rsidP="002234BC">
      <w:pPr>
        <w:pStyle w:val="ListParagraph"/>
        <w:numPr>
          <w:ilvl w:val="0"/>
          <w:numId w:val="46"/>
        </w:numPr>
        <w:jc w:val="both"/>
      </w:pPr>
      <w:r w:rsidRPr="00442522">
        <w:t xml:space="preserve">when </w:t>
      </w:r>
      <w:r>
        <w:t xml:space="preserve">the MO belongs to a band in which UE reports ‘nogap-interruption’ and part or </w:t>
      </w:r>
      <w:r w:rsidRPr="00442522">
        <w:t xml:space="preserve">all of the SMTC occasions of this </w:t>
      </w:r>
      <w:r>
        <w:t>MO</w:t>
      </w:r>
      <w:r w:rsidRPr="00442522">
        <w:t xml:space="preserve"> are overlapped by the </w:t>
      </w:r>
      <w:r w:rsidR="00E13414">
        <w:t>associated measurement gap</w:t>
      </w:r>
    </w:p>
    <w:p w14:paraId="60ABEEE0" w14:textId="1954BBD6" w:rsidR="00E13414" w:rsidRDefault="00E13414" w:rsidP="00E13414">
      <w:pPr>
        <w:jc w:val="both"/>
        <w:rPr>
          <w:b/>
          <w:bCs/>
          <w:i/>
          <w:iCs/>
        </w:rPr>
      </w:pPr>
      <w:bookmarkStart w:id="25" w:name="_Ref148726718"/>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E87192">
        <w:rPr>
          <w:b/>
          <w:bCs/>
          <w:i/>
          <w:iCs/>
          <w:noProof/>
        </w:rPr>
        <w:t>8</w:t>
      </w:r>
      <w:r w:rsidRPr="001771F9">
        <w:rPr>
          <w:b/>
          <w:bCs/>
          <w:i/>
          <w:iCs/>
        </w:rPr>
        <w:fldChar w:fldCharType="end"/>
      </w:r>
      <w:r w:rsidRPr="001771F9">
        <w:rPr>
          <w:b/>
          <w:bCs/>
          <w:i/>
          <w:iCs/>
        </w:rPr>
        <w:t>:</w:t>
      </w:r>
      <w:r>
        <w:rPr>
          <w:b/>
          <w:bCs/>
          <w:i/>
          <w:iCs/>
        </w:rPr>
        <w:t xml:space="preserve"> When UE supports NFG and Con-MGs, </w:t>
      </w:r>
      <w:r w:rsidR="00EA2BE9">
        <w:rPr>
          <w:b/>
          <w:bCs/>
          <w:i/>
          <w:iCs/>
        </w:rPr>
        <w:t xml:space="preserve">and NW configures the Con-MGs, </w:t>
      </w:r>
      <w:r>
        <w:rPr>
          <w:b/>
          <w:bCs/>
          <w:i/>
          <w:iCs/>
        </w:rPr>
        <w:t>NFG MO will be performed within the associated MG</w:t>
      </w:r>
      <w:r w:rsidR="00EA2BE9">
        <w:rPr>
          <w:b/>
          <w:bCs/>
          <w:i/>
          <w:iCs/>
        </w:rPr>
        <w:t xml:space="preserve"> in the following scenarios</w:t>
      </w:r>
      <w:bookmarkEnd w:id="25"/>
    </w:p>
    <w:p w14:paraId="6C8DDE16" w14:textId="77777777" w:rsidR="00EA2BE9" w:rsidRPr="00EA2BE9" w:rsidRDefault="00EA2BE9" w:rsidP="00EA2BE9">
      <w:pPr>
        <w:pStyle w:val="ListParagraph"/>
        <w:numPr>
          <w:ilvl w:val="0"/>
          <w:numId w:val="46"/>
        </w:numPr>
        <w:jc w:val="both"/>
        <w:rPr>
          <w:b/>
          <w:bCs/>
          <w:i/>
          <w:iCs/>
        </w:rPr>
      </w:pPr>
      <w:r w:rsidRPr="00EA2BE9">
        <w:rPr>
          <w:b/>
          <w:bCs/>
          <w:i/>
          <w:iCs/>
        </w:rPr>
        <w:t>when the MO belongs to a band in which UE reports ‘nogap-nointerruption’ and all of the SMTC occasions of this MO are overlapped by the associated measurement gap</w:t>
      </w:r>
    </w:p>
    <w:p w14:paraId="198DF126" w14:textId="77777777" w:rsidR="00EA2BE9" w:rsidRPr="00EA2BE9" w:rsidRDefault="00EA2BE9" w:rsidP="00EA2BE9">
      <w:pPr>
        <w:pStyle w:val="ListParagraph"/>
        <w:numPr>
          <w:ilvl w:val="0"/>
          <w:numId w:val="46"/>
        </w:numPr>
        <w:jc w:val="both"/>
        <w:rPr>
          <w:b/>
          <w:bCs/>
          <w:i/>
          <w:iCs/>
        </w:rPr>
      </w:pPr>
      <w:r w:rsidRPr="00EA2BE9">
        <w:rPr>
          <w:b/>
          <w:bCs/>
          <w:i/>
          <w:iCs/>
        </w:rPr>
        <w:t>when the MO belongs to a band in which UE reports ‘nogap-interruption’ and part or all of the SMTC occasions of this MO are overlapped by the associated measurement gap</w:t>
      </w:r>
    </w:p>
    <w:p w14:paraId="29AA1B1E" w14:textId="6A15EF90" w:rsidR="00EE5CFB" w:rsidRPr="00812724" w:rsidRDefault="00EE5CFB"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NeedForGaps and NCSG mapping</w:t>
      </w:r>
      <w:r w:rsidR="00FF0B03">
        <w:rPr>
          <w:rFonts w:ascii="Times New Roman" w:eastAsiaTheme="minorEastAsia" w:hAnsi="Times New Roman"/>
          <w:b/>
          <w:sz w:val="22"/>
          <w:szCs w:val="22"/>
          <w:lang w:val="en-US" w:eastAsia="zh-TW"/>
        </w:rPr>
        <w:t xml:space="preserve"> and mismatch</w:t>
      </w:r>
    </w:p>
    <w:p w14:paraId="1B08D960" w14:textId="2C2C4095" w:rsidR="0018570B" w:rsidRDefault="00021E93" w:rsidP="0018570B">
      <w:pPr>
        <w:jc w:val="both"/>
      </w:pPr>
      <w:r>
        <w:t>RAN4 discussed several meetings about the</w:t>
      </w:r>
      <w:r w:rsidR="0018570B" w:rsidRPr="001771F9">
        <w:t xml:space="preserve"> possible mismatch </w:t>
      </w:r>
      <w:r w:rsidR="0018570B">
        <w:t xml:space="preserve">issue </w:t>
      </w:r>
      <w:r w:rsidR="0018570B" w:rsidRPr="001771F9">
        <w:t xml:space="preserve">between NW and UE with different gapless capability. </w:t>
      </w:r>
      <w:r w:rsidR="0018570B">
        <w:t xml:space="preserve">Especially, when both UE and NW support NCSG and NeedForGaps. </w:t>
      </w:r>
      <w:r w:rsidR="00142FC9">
        <w:t xml:space="preserve">A typical use case is when UE transfers from DRX to non-DRX, </w:t>
      </w:r>
      <w:r w:rsidR="00754207">
        <w:t>to avoid the interruption to data, NW may configure a NCSG pattern. On the con</w:t>
      </w:r>
      <w:r w:rsidR="00A118B3">
        <w:t>trary</w:t>
      </w:r>
      <w:r w:rsidR="00754207">
        <w:t xml:space="preserve">, when UE transfer from non-DRX to DRX, </w:t>
      </w:r>
      <w:r w:rsidR="0063311B">
        <w:t>to reduce the interruption</w:t>
      </w:r>
      <w:r w:rsidR="009B3279">
        <w:t>, NW may further configure NeedForGaps and release NCSG pattern. Frequen</w:t>
      </w:r>
      <w:r w:rsidR="00F43642">
        <w:t>t</w:t>
      </w:r>
      <w:r w:rsidR="009B3279">
        <w:t xml:space="preserve"> </w:t>
      </w:r>
      <w:r w:rsidR="00F43642">
        <w:t xml:space="preserve">large signalling interaction is needed when NW change the measurement configuration. </w:t>
      </w:r>
      <w:r w:rsidR="00946AAA">
        <w:t>To simplify the signalling interaction, when UE reports NCSG, it’s better to allow NW to understand UE’s behaviours for NeedForGaps.</w:t>
      </w:r>
    </w:p>
    <w:tbl>
      <w:tblPr>
        <w:tblStyle w:val="TableGrid"/>
        <w:tblW w:w="0" w:type="auto"/>
        <w:tblLook w:val="04A0" w:firstRow="1" w:lastRow="0" w:firstColumn="1" w:lastColumn="0" w:noHBand="0" w:noVBand="1"/>
      </w:tblPr>
      <w:tblGrid>
        <w:gridCol w:w="9629"/>
      </w:tblGrid>
      <w:tr w:rsidR="0018570B" w14:paraId="3420D7B1" w14:textId="77777777" w:rsidTr="007D1662">
        <w:tc>
          <w:tcPr>
            <w:tcW w:w="9629" w:type="dxa"/>
          </w:tcPr>
          <w:p w14:paraId="60853086" w14:textId="77777777" w:rsidR="00442648" w:rsidRPr="00442648" w:rsidRDefault="00442648" w:rsidP="00442648">
            <w:pPr>
              <w:overflowPunct/>
              <w:autoSpaceDE/>
              <w:autoSpaceDN/>
              <w:adjustRightInd/>
              <w:spacing w:after="0"/>
              <w:textAlignment w:val="auto"/>
              <w:rPr>
                <w:sz w:val="18"/>
                <w:szCs w:val="18"/>
                <w:lang w:eastAsia="zh-CN"/>
              </w:rPr>
            </w:pPr>
            <w:r w:rsidRPr="00442648">
              <w:rPr>
                <w:b/>
                <w:bCs/>
                <w:sz w:val="18"/>
                <w:szCs w:val="18"/>
                <w:u w:val="single"/>
                <w:lang w:eastAsia="zh-CN"/>
              </w:rPr>
              <w:t>Issue 1-3-1a: Mapping between NeedForGap and NCSG capabilities when UE supports both of them</w:t>
            </w:r>
          </w:p>
          <w:p w14:paraId="70A363DF" w14:textId="77777777" w:rsidR="00442648" w:rsidRPr="00442648" w:rsidRDefault="00442648" w:rsidP="00442648">
            <w:pPr>
              <w:numPr>
                <w:ilvl w:val="0"/>
                <w:numId w:val="27"/>
              </w:numPr>
              <w:overflowPunct/>
              <w:autoSpaceDE/>
              <w:autoSpaceDN/>
              <w:adjustRightInd/>
              <w:spacing w:after="0"/>
              <w:textAlignment w:val="center"/>
              <w:rPr>
                <w:rFonts w:ascii="Calibri" w:hAnsi="Calibri" w:cs="Calibri"/>
                <w:lang w:eastAsia="zh-CN"/>
              </w:rPr>
            </w:pPr>
            <w:r w:rsidRPr="00442648">
              <w:rPr>
                <w:sz w:val="18"/>
                <w:szCs w:val="18"/>
                <w:lang w:eastAsia="zh-CN"/>
              </w:rPr>
              <w:t>Way forward</w:t>
            </w:r>
          </w:p>
          <w:p w14:paraId="473B55C7" w14:textId="77777777" w:rsidR="00442648" w:rsidRPr="00442648" w:rsidRDefault="00442648" w:rsidP="00442648">
            <w:pPr>
              <w:numPr>
                <w:ilvl w:val="1"/>
                <w:numId w:val="27"/>
              </w:numPr>
              <w:overflowPunct/>
              <w:autoSpaceDE/>
              <w:autoSpaceDN/>
              <w:adjustRightInd/>
              <w:spacing w:after="0"/>
              <w:textAlignment w:val="center"/>
              <w:rPr>
                <w:rFonts w:ascii="Calibri" w:hAnsi="Calibri" w:cs="Calibri"/>
                <w:lang w:eastAsia="zh-CN"/>
              </w:rPr>
            </w:pPr>
            <w:r w:rsidRPr="00442648">
              <w:rPr>
                <w:sz w:val="18"/>
                <w:szCs w:val="18"/>
                <w:lang w:eastAsia="zh-CN"/>
              </w:rPr>
              <w:t>Option 1: Indication of “no-gap” as part of needForGaps or needForGapsNCSG means no-gap Case 1 (no gap without interruption)</w:t>
            </w:r>
          </w:p>
          <w:p w14:paraId="4A567F32" w14:textId="77777777" w:rsidR="00442648" w:rsidRPr="00442648" w:rsidRDefault="00442648" w:rsidP="00442648">
            <w:pPr>
              <w:numPr>
                <w:ilvl w:val="1"/>
                <w:numId w:val="27"/>
              </w:numPr>
              <w:overflowPunct/>
              <w:autoSpaceDE/>
              <w:autoSpaceDN/>
              <w:adjustRightInd/>
              <w:spacing w:after="0"/>
              <w:textAlignment w:val="center"/>
              <w:rPr>
                <w:rFonts w:ascii="Calibri" w:hAnsi="Calibri" w:cs="Calibri"/>
                <w:lang w:eastAsia="zh-CN"/>
              </w:rPr>
            </w:pPr>
            <w:r w:rsidRPr="00442648">
              <w:rPr>
                <w:sz w:val="18"/>
                <w:szCs w:val="18"/>
                <w:lang w:eastAsia="zh-CN"/>
              </w:rPr>
              <w:lastRenderedPageBreak/>
              <w:t>Option 2: No need to establish the mapping between UE’s indication for NeedForGaps and NCSG</w:t>
            </w:r>
          </w:p>
          <w:p w14:paraId="735A7B13" w14:textId="77777777" w:rsidR="00442648" w:rsidRPr="00442648" w:rsidRDefault="00442648" w:rsidP="00442648">
            <w:pPr>
              <w:numPr>
                <w:ilvl w:val="1"/>
                <w:numId w:val="27"/>
              </w:numPr>
              <w:overflowPunct/>
              <w:autoSpaceDE/>
              <w:autoSpaceDN/>
              <w:adjustRightInd/>
              <w:spacing w:after="0"/>
              <w:textAlignment w:val="center"/>
              <w:rPr>
                <w:rFonts w:ascii="Calibri" w:hAnsi="Calibri" w:cs="Calibri"/>
                <w:lang w:eastAsia="zh-CN"/>
              </w:rPr>
            </w:pPr>
            <w:r w:rsidRPr="00442648">
              <w:rPr>
                <w:sz w:val="18"/>
                <w:szCs w:val="18"/>
                <w:lang w:eastAsia="zh-CN"/>
              </w:rPr>
              <w:t>Option 3: RAN4 to postpone the 1-to-1 mapping between NeedForGaps and NCSG capabilities until RAN4 has a clear understanding on NeedForGaps requirement</w:t>
            </w:r>
          </w:p>
          <w:p w14:paraId="713086E7" w14:textId="77777777" w:rsidR="00442648" w:rsidRPr="00442648" w:rsidRDefault="00442648" w:rsidP="00442648">
            <w:pPr>
              <w:overflowPunct/>
              <w:autoSpaceDE/>
              <w:autoSpaceDN/>
              <w:adjustRightInd/>
              <w:spacing w:after="0"/>
              <w:textAlignment w:val="auto"/>
              <w:rPr>
                <w:color w:val="0070C0"/>
                <w:sz w:val="18"/>
                <w:szCs w:val="18"/>
                <w:lang w:eastAsia="zh-CN"/>
              </w:rPr>
            </w:pPr>
            <w:r w:rsidRPr="00442648">
              <w:rPr>
                <w:i/>
                <w:iCs/>
                <w:color w:val="0070C0"/>
                <w:sz w:val="18"/>
                <w:szCs w:val="18"/>
                <w:lang w:eastAsia="zh-CN"/>
              </w:rPr>
              <w:t> </w:t>
            </w:r>
          </w:p>
          <w:p w14:paraId="6DB4479F" w14:textId="77777777" w:rsidR="00442648" w:rsidRPr="00442648" w:rsidRDefault="00442648" w:rsidP="00442648">
            <w:pPr>
              <w:overflowPunct/>
              <w:autoSpaceDE/>
              <w:autoSpaceDN/>
              <w:adjustRightInd/>
              <w:spacing w:after="0"/>
              <w:textAlignment w:val="auto"/>
              <w:rPr>
                <w:sz w:val="18"/>
                <w:szCs w:val="18"/>
                <w:lang w:eastAsia="zh-CN"/>
              </w:rPr>
            </w:pPr>
            <w:r w:rsidRPr="00442648">
              <w:rPr>
                <w:b/>
                <w:bCs/>
                <w:sz w:val="18"/>
                <w:szCs w:val="18"/>
                <w:u w:val="single"/>
                <w:lang w:eastAsia="zh-CN"/>
              </w:rPr>
              <w:t>Issue 1-3-1b: enabling NCSG and NFG at the same time</w:t>
            </w:r>
          </w:p>
          <w:p w14:paraId="382C9AC5" w14:textId="77777777" w:rsidR="00442648" w:rsidRPr="00442648" w:rsidRDefault="00442648" w:rsidP="00442648">
            <w:pPr>
              <w:numPr>
                <w:ilvl w:val="0"/>
                <w:numId w:val="28"/>
              </w:numPr>
              <w:overflowPunct/>
              <w:autoSpaceDE/>
              <w:autoSpaceDN/>
              <w:adjustRightInd/>
              <w:spacing w:after="0"/>
              <w:textAlignment w:val="center"/>
              <w:rPr>
                <w:rFonts w:ascii="Calibri" w:hAnsi="Calibri" w:cs="Calibri"/>
                <w:lang w:eastAsia="zh-CN"/>
              </w:rPr>
            </w:pPr>
            <w:r w:rsidRPr="00442648">
              <w:rPr>
                <w:sz w:val="18"/>
                <w:szCs w:val="18"/>
                <w:lang w:eastAsia="zh-CN"/>
              </w:rPr>
              <w:t>Way forward</w:t>
            </w:r>
          </w:p>
          <w:p w14:paraId="223A42B9" w14:textId="77777777" w:rsidR="00442648" w:rsidRPr="00442648" w:rsidRDefault="00442648" w:rsidP="00442648">
            <w:pPr>
              <w:numPr>
                <w:ilvl w:val="1"/>
                <w:numId w:val="28"/>
              </w:numPr>
              <w:overflowPunct/>
              <w:autoSpaceDE/>
              <w:autoSpaceDN/>
              <w:adjustRightInd/>
              <w:spacing w:after="0"/>
              <w:textAlignment w:val="center"/>
              <w:rPr>
                <w:rFonts w:ascii="Calibri" w:hAnsi="Calibri" w:cs="Calibri"/>
                <w:lang w:eastAsia="zh-CN"/>
              </w:rPr>
            </w:pPr>
            <w:r w:rsidRPr="00442648">
              <w:rPr>
                <w:sz w:val="18"/>
                <w:szCs w:val="18"/>
                <w:lang w:eastAsia="zh-CN"/>
              </w:rPr>
              <w:t xml:space="preserve">Option 1: </w:t>
            </w:r>
            <w:r w:rsidRPr="00442648">
              <w:rPr>
                <w:i/>
                <w:iCs/>
                <w:sz w:val="18"/>
                <w:szCs w:val="18"/>
                <w:lang w:eastAsia="zh-CN"/>
              </w:rPr>
              <w:t>NeedForGapsInfoNR</w:t>
            </w:r>
            <w:r w:rsidRPr="00442648">
              <w:rPr>
                <w:sz w:val="18"/>
                <w:szCs w:val="18"/>
                <w:lang w:eastAsia="zh-CN"/>
              </w:rPr>
              <w:t xml:space="preserve"> and </w:t>
            </w:r>
            <w:r w:rsidRPr="00442648">
              <w:rPr>
                <w:i/>
                <w:iCs/>
                <w:sz w:val="18"/>
                <w:szCs w:val="18"/>
                <w:lang w:eastAsia="zh-CN"/>
              </w:rPr>
              <w:t>NeedForGapNCSG-InfoNR</w:t>
            </w:r>
            <w:r w:rsidRPr="00442648">
              <w:rPr>
                <w:sz w:val="18"/>
                <w:szCs w:val="18"/>
                <w:lang w:eastAsia="zh-CN"/>
              </w:rPr>
              <w:t xml:space="preserve"> are not expected to be enabled for the same UE</w:t>
            </w:r>
          </w:p>
          <w:p w14:paraId="301E6DCD" w14:textId="77777777" w:rsidR="00442648" w:rsidRPr="00442648" w:rsidRDefault="00442648" w:rsidP="00442648">
            <w:pPr>
              <w:numPr>
                <w:ilvl w:val="1"/>
                <w:numId w:val="28"/>
              </w:numPr>
              <w:overflowPunct/>
              <w:autoSpaceDE/>
              <w:autoSpaceDN/>
              <w:adjustRightInd/>
              <w:spacing w:after="0"/>
              <w:textAlignment w:val="center"/>
              <w:rPr>
                <w:rFonts w:ascii="Calibri" w:hAnsi="Calibri" w:cs="Calibri"/>
                <w:lang w:eastAsia="zh-CN"/>
              </w:rPr>
            </w:pPr>
            <w:r w:rsidRPr="00442648">
              <w:rPr>
                <w:sz w:val="18"/>
                <w:szCs w:val="18"/>
                <w:lang w:eastAsia="zh-CN"/>
              </w:rPr>
              <w:t>Option 2: [Rel 18 NeedForGapsInfoNR] and NeedForGapNCSG-InfoNR may be enabled for the same UE at the same time</w:t>
            </w:r>
          </w:p>
          <w:p w14:paraId="1A672CF6" w14:textId="77777777" w:rsidR="00442648" w:rsidRPr="00442648" w:rsidRDefault="00442648" w:rsidP="00442648">
            <w:pPr>
              <w:numPr>
                <w:ilvl w:val="1"/>
                <w:numId w:val="28"/>
              </w:numPr>
              <w:overflowPunct/>
              <w:autoSpaceDE/>
              <w:autoSpaceDN/>
              <w:adjustRightInd/>
              <w:spacing w:after="0"/>
              <w:textAlignment w:val="center"/>
              <w:rPr>
                <w:rFonts w:ascii="Calibri" w:hAnsi="Calibri" w:cs="Calibri"/>
                <w:lang w:val="en-US" w:eastAsia="zh-CN"/>
              </w:rPr>
            </w:pPr>
            <w:r w:rsidRPr="00442648">
              <w:rPr>
                <w:sz w:val="18"/>
                <w:szCs w:val="18"/>
                <w:lang w:eastAsia="zh-CN"/>
              </w:rPr>
              <w:t xml:space="preserve">Option 3: </w:t>
            </w:r>
            <w:r w:rsidRPr="00442648">
              <w:rPr>
                <w:sz w:val="18"/>
                <w:szCs w:val="18"/>
                <w:lang w:val="en-US" w:eastAsia="zh-CN"/>
              </w:rPr>
              <w:t>NeedForGaps and NCSG are not expected to be enabled for the same UE at the same time, but NW can alternatively switch between NeedForGaps and NCSG once both UE and NW support NeedForGaps and NCSG</w:t>
            </w:r>
          </w:p>
          <w:p w14:paraId="0334AAE5" w14:textId="77777777" w:rsidR="00442648" w:rsidRPr="00442648" w:rsidRDefault="00442648" w:rsidP="00442648">
            <w:pPr>
              <w:overflowPunct/>
              <w:autoSpaceDE/>
              <w:autoSpaceDN/>
              <w:adjustRightInd/>
              <w:spacing w:after="0"/>
              <w:textAlignment w:val="auto"/>
              <w:rPr>
                <w:color w:val="0070C0"/>
                <w:sz w:val="18"/>
                <w:szCs w:val="18"/>
                <w:lang w:eastAsia="zh-CN"/>
              </w:rPr>
            </w:pPr>
            <w:r w:rsidRPr="00442648">
              <w:rPr>
                <w:i/>
                <w:iCs/>
                <w:color w:val="0070C0"/>
                <w:sz w:val="18"/>
                <w:szCs w:val="18"/>
                <w:lang w:eastAsia="zh-CN"/>
              </w:rPr>
              <w:t> </w:t>
            </w:r>
          </w:p>
          <w:p w14:paraId="168CB849" w14:textId="77777777" w:rsidR="00442648" w:rsidRPr="00442648" w:rsidRDefault="00442648" w:rsidP="00442648">
            <w:pPr>
              <w:overflowPunct/>
              <w:autoSpaceDE/>
              <w:autoSpaceDN/>
              <w:adjustRightInd/>
              <w:spacing w:after="0"/>
              <w:textAlignment w:val="auto"/>
              <w:rPr>
                <w:sz w:val="18"/>
                <w:szCs w:val="18"/>
                <w:lang w:eastAsia="zh-CN"/>
              </w:rPr>
            </w:pPr>
            <w:r w:rsidRPr="00442648">
              <w:rPr>
                <w:b/>
                <w:bCs/>
                <w:sz w:val="18"/>
                <w:szCs w:val="18"/>
                <w:u w:val="single"/>
                <w:lang w:eastAsia="zh-CN"/>
              </w:rPr>
              <w:t>Issue 1-3-2: UE behaviors mismatch between UE and NW</w:t>
            </w:r>
          </w:p>
          <w:p w14:paraId="2F8678A1" w14:textId="77777777" w:rsidR="00442648" w:rsidRPr="00442648" w:rsidRDefault="00442648" w:rsidP="00442648">
            <w:pPr>
              <w:numPr>
                <w:ilvl w:val="0"/>
                <w:numId w:val="29"/>
              </w:numPr>
              <w:overflowPunct/>
              <w:autoSpaceDE/>
              <w:autoSpaceDN/>
              <w:adjustRightInd/>
              <w:spacing w:after="0"/>
              <w:textAlignment w:val="center"/>
              <w:rPr>
                <w:rFonts w:ascii="Calibri" w:hAnsi="Calibri" w:cs="Calibri"/>
                <w:lang w:eastAsia="zh-CN"/>
              </w:rPr>
            </w:pPr>
            <w:r w:rsidRPr="00442648">
              <w:rPr>
                <w:sz w:val="18"/>
                <w:szCs w:val="18"/>
                <w:lang w:eastAsia="zh-CN"/>
              </w:rPr>
              <w:t>Way forward</w:t>
            </w:r>
          </w:p>
          <w:p w14:paraId="2619500D" w14:textId="0E40DE80" w:rsidR="0018570B" w:rsidRDefault="00442648" w:rsidP="00442648">
            <w:pPr>
              <w:numPr>
                <w:ilvl w:val="1"/>
                <w:numId w:val="29"/>
              </w:numPr>
              <w:overflowPunct/>
              <w:autoSpaceDE/>
              <w:autoSpaceDN/>
              <w:adjustRightInd/>
              <w:spacing w:after="0"/>
              <w:textAlignment w:val="center"/>
            </w:pPr>
            <w:r w:rsidRPr="00442648">
              <w:rPr>
                <w:sz w:val="18"/>
                <w:szCs w:val="18"/>
                <w:lang w:eastAsia="zh-CN"/>
              </w:rPr>
              <w:t>FFS on the issue until the signaling for NFG are stable enough</w:t>
            </w:r>
          </w:p>
        </w:tc>
      </w:tr>
    </w:tbl>
    <w:p w14:paraId="7DDF12FB" w14:textId="0C13B6DD" w:rsidR="00EE5CFB" w:rsidRDefault="00EE5CFB" w:rsidP="00DC2EE7">
      <w:pPr>
        <w:spacing w:before="120"/>
        <w:jc w:val="both"/>
        <w:rPr>
          <w:rFonts w:eastAsiaTheme="minorEastAsia"/>
          <w:lang w:val="en-US" w:eastAsia="zh-TW"/>
        </w:rPr>
      </w:pPr>
      <w:r w:rsidRPr="001771F9">
        <w:rPr>
          <w:rFonts w:eastAsiaTheme="minorEastAsia"/>
          <w:lang w:val="en-US" w:eastAsia="zh-TW"/>
        </w:rPr>
        <w:lastRenderedPageBreak/>
        <w:t>For example, if UE supports both NeedForGaps and NCSG, UE reports the following gap status in NCSG.</w:t>
      </w:r>
    </w:p>
    <w:p w14:paraId="71E81327" w14:textId="67409B38" w:rsidR="00EE5CFB" w:rsidRPr="001771F9" w:rsidRDefault="00EE5CFB" w:rsidP="00EE5CFB">
      <w:pPr>
        <w:pStyle w:val="Caption"/>
        <w:jc w:val="center"/>
        <w:rPr>
          <w:rFonts w:eastAsiaTheme="minorEastAsia"/>
          <w:lang w:val="en-US" w:eastAsia="zh-TW"/>
        </w:rPr>
      </w:pPr>
      <w:r>
        <w:t xml:space="preserve">Table </w:t>
      </w:r>
      <w:r>
        <w:fldChar w:fldCharType="begin"/>
      </w:r>
      <w:r>
        <w:instrText xml:space="preserve"> SEQ Table \* ARABIC </w:instrText>
      </w:r>
      <w:r>
        <w:fldChar w:fldCharType="separate"/>
      </w:r>
      <w:r w:rsidR="00E87192">
        <w:rPr>
          <w:noProof/>
        </w:rPr>
        <w:t>2</w:t>
      </w:r>
      <w:r>
        <w:fldChar w:fldCharType="end"/>
      </w:r>
      <w:r>
        <w:t>. The example of gap status indication for UE supporting NCSG</w:t>
      </w:r>
    </w:p>
    <w:tbl>
      <w:tblPr>
        <w:tblW w:w="8447" w:type="dxa"/>
        <w:jc w:val="center"/>
        <w:tblCellMar>
          <w:left w:w="0" w:type="dxa"/>
          <w:right w:w="0" w:type="dxa"/>
        </w:tblCellMar>
        <w:tblLook w:val="04A0" w:firstRow="1" w:lastRow="0" w:firstColumn="1" w:lastColumn="0" w:noHBand="0" w:noVBand="1"/>
      </w:tblPr>
      <w:tblGrid>
        <w:gridCol w:w="1624"/>
        <w:gridCol w:w="804"/>
        <w:gridCol w:w="1201"/>
        <w:gridCol w:w="1201"/>
        <w:gridCol w:w="1201"/>
        <w:gridCol w:w="1201"/>
        <w:gridCol w:w="1215"/>
      </w:tblGrid>
      <w:tr w:rsidR="00EE5CFB" w:rsidRPr="00061B7E" w14:paraId="7D426441" w14:textId="77777777" w:rsidTr="00F90236">
        <w:trPr>
          <w:trHeight w:val="26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3B5A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CC</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BC213"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10B9F"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BFDB"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B3</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8206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B4</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F11B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2366EB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B6</w:t>
            </w:r>
          </w:p>
        </w:tc>
      </w:tr>
      <w:tr w:rsidR="00EE5CFB" w:rsidRPr="00061B7E" w14:paraId="08137275" w14:textId="77777777" w:rsidTr="00F90236">
        <w:trPr>
          <w:trHeight w:val="356"/>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D0288"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themeColor="text1"/>
                <w:kern w:val="24"/>
                <w:lang w:eastAsia="zh-CN"/>
              </w:rPr>
              <w:t xml:space="preserve">B1+B2 </w:t>
            </w:r>
            <w:r w:rsidRPr="00061B7E">
              <w:rPr>
                <w:rFonts w:eastAsia="MS Mincho"/>
                <w:color w:val="000000"/>
                <w:kern w:val="24"/>
                <w:lang w:val="en-US" w:eastAsia="zh-CN"/>
              </w:rPr>
              <w:t>(Pcell+Scell)</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701FC"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3EDA5"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0CF9E"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9EA3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A3524"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569A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kern w:val="24"/>
                <w:lang w:eastAsia="zh-CN"/>
              </w:rPr>
              <w:t>1</w:t>
            </w:r>
          </w:p>
        </w:tc>
      </w:tr>
    </w:tbl>
    <w:p w14:paraId="6D1AA1EE" w14:textId="77777777" w:rsidR="00EE5CFB" w:rsidRPr="001771F9" w:rsidRDefault="00EE5CFB" w:rsidP="00EE5CFB">
      <w:pPr>
        <w:jc w:val="both"/>
        <w:rPr>
          <w:rFonts w:eastAsiaTheme="minorEastAsia"/>
          <w:lang w:val="en-US" w:eastAsia="zh-TW"/>
        </w:rPr>
      </w:pPr>
      <w:r>
        <w:rPr>
          <w:rFonts w:eastAsiaTheme="minorEastAsia"/>
          <w:lang w:val="en-US" w:eastAsia="zh-TW"/>
        </w:rPr>
        <w:t xml:space="preserve">Note: </w:t>
      </w:r>
      <w:r w:rsidRPr="001771F9">
        <w:rPr>
          <w:rFonts w:eastAsiaTheme="minorEastAsia"/>
          <w:lang w:val="en-US" w:eastAsia="zh-TW"/>
        </w:rPr>
        <w:t>(‘0’: gap, ‘1’: NCSG, ‘2’: no gap no interruption)</w:t>
      </w:r>
    </w:p>
    <w:p w14:paraId="31C326D7" w14:textId="77777777" w:rsidR="00EE5CFB" w:rsidRPr="001771F9" w:rsidRDefault="00EE5CFB" w:rsidP="00EE5CFB">
      <w:pPr>
        <w:jc w:val="both"/>
        <w:rPr>
          <w:rFonts w:eastAsiaTheme="minorEastAsia"/>
          <w:lang w:val="en-US" w:eastAsia="zh-TW"/>
        </w:rPr>
      </w:pPr>
      <w:r w:rsidRPr="001771F9">
        <w:rPr>
          <w:rFonts w:eastAsiaTheme="minorEastAsia"/>
          <w:lang w:val="en-US" w:eastAsia="zh-TW"/>
        </w:rPr>
        <w:t>The gap status indication in NeedForGaps should have 1-to-1 mapping with the gap status in NCSG with the following rules.</w:t>
      </w:r>
    </w:p>
    <w:p w14:paraId="26B5D7DB" w14:textId="77777777" w:rsidR="00EE5CFB" w:rsidRPr="001771F9"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‘no gap’ in the same band for NeedForGaps if reporting ‘no gap no interruption’ or ‘no gap no interruption’ in a band for NCSG</w:t>
      </w:r>
    </w:p>
    <w:p w14:paraId="2926A68E" w14:textId="641A29C8" w:rsidR="00EE5CFB"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‘gap’ in the same band for NeedForGaps if reporting ‘gap’ in a band for NCSG</w:t>
      </w:r>
    </w:p>
    <w:p w14:paraId="5AC1D05F" w14:textId="07FA40C4" w:rsidR="00946AAA" w:rsidRDefault="00C665F2" w:rsidP="00946AAA">
      <w:pPr>
        <w:jc w:val="both"/>
        <w:rPr>
          <w:rFonts w:eastAsiaTheme="minorEastAsia"/>
          <w:lang w:val="en-US" w:eastAsia="zh-TW"/>
        </w:rPr>
      </w:pPr>
      <w:r>
        <w:rPr>
          <w:rFonts w:eastAsiaTheme="minorEastAsia"/>
          <w:lang w:val="en-US" w:eastAsia="zh-TW"/>
        </w:rPr>
        <w:t>A</w:t>
      </w:r>
      <w:r w:rsidR="00946AAA">
        <w:rPr>
          <w:rFonts w:eastAsiaTheme="minorEastAsia"/>
          <w:lang w:val="en-US" w:eastAsia="zh-TW"/>
        </w:rPr>
        <w:t xml:space="preserve">fter some </w:t>
      </w:r>
      <w:r w:rsidR="007E64F5">
        <w:rPr>
          <w:rFonts w:eastAsiaTheme="minorEastAsia"/>
          <w:lang w:val="en-US" w:eastAsia="zh-TW"/>
        </w:rPr>
        <w:t xml:space="preserve">further clarification </w:t>
      </w:r>
      <w:r w:rsidR="00702E7B">
        <w:rPr>
          <w:rFonts w:eastAsiaTheme="minorEastAsia"/>
          <w:lang w:val="en-US" w:eastAsia="zh-TW"/>
        </w:rPr>
        <w:t xml:space="preserve">with other companies, we see the concern due to the uncertain requirement and unclear UE behaviours </w:t>
      </w:r>
      <w:r w:rsidR="00122DE2">
        <w:rPr>
          <w:rFonts w:eastAsiaTheme="minorEastAsia"/>
          <w:lang w:val="en-US" w:eastAsia="zh-TW"/>
        </w:rPr>
        <w:t xml:space="preserve">for NeedForGaps feature. Thus, we suggest to postpone the discussion until RAN4 has a clear understanding on NeedForGaps requirement. </w:t>
      </w:r>
    </w:p>
    <w:p w14:paraId="2A01A087" w14:textId="772C69F0" w:rsidR="00A118B3" w:rsidRDefault="00A118B3" w:rsidP="00946AAA">
      <w:pPr>
        <w:jc w:val="both"/>
        <w:rPr>
          <w:rFonts w:eastAsiaTheme="minorEastAsia"/>
          <w:lang w:val="en-US" w:eastAsia="zh-TW"/>
        </w:rPr>
      </w:pPr>
      <w:r>
        <w:rPr>
          <w:rFonts w:eastAsiaTheme="minorEastAsia"/>
          <w:lang w:val="en-US" w:eastAsia="zh-TW"/>
        </w:rPr>
        <w:t xml:space="preserve">Another issue is whether NW can enable NCSG and NeedForGaps </w:t>
      </w:r>
      <w:r w:rsidR="00A06F6D">
        <w:rPr>
          <w:rFonts w:eastAsiaTheme="minorEastAsia"/>
          <w:lang w:val="en-US" w:eastAsia="zh-TW"/>
        </w:rPr>
        <w:t>at the same UE at the same time. We think this is purely an RAN2 issue, and RAN4 shall send LS to RAN2 to further clarification.</w:t>
      </w:r>
    </w:p>
    <w:p w14:paraId="3C887E43" w14:textId="7F2EF3EA" w:rsidR="00013AE9" w:rsidRDefault="00013AE9" w:rsidP="00013AE9">
      <w:pPr>
        <w:pStyle w:val="Caption"/>
        <w:rPr>
          <w:rFonts w:eastAsia="Times New Roman"/>
          <w:bCs/>
          <w:i/>
          <w:iCs/>
        </w:rPr>
      </w:pPr>
      <w:bookmarkStart w:id="26" w:name="_Ref130306886"/>
      <w:r w:rsidRPr="00013AE9">
        <w:rPr>
          <w:rFonts w:eastAsia="Times New Roman"/>
          <w:bCs/>
          <w:i/>
          <w:iCs/>
        </w:rPr>
        <w:t xml:space="preserve">Observation </w:t>
      </w:r>
      <w:r w:rsidRPr="00013AE9">
        <w:rPr>
          <w:rFonts w:eastAsia="Times New Roman"/>
          <w:bCs/>
          <w:i/>
          <w:iCs/>
        </w:rPr>
        <w:fldChar w:fldCharType="begin"/>
      </w:r>
      <w:r w:rsidRPr="00013AE9">
        <w:rPr>
          <w:rFonts w:eastAsia="Times New Roman"/>
          <w:bCs/>
          <w:i/>
          <w:iCs/>
        </w:rPr>
        <w:instrText xml:space="preserve"> SEQ Observation \* ARABIC </w:instrText>
      </w:r>
      <w:r w:rsidRPr="00013AE9">
        <w:rPr>
          <w:rFonts w:eastAsia="Times New Roman"/>
          <w:bCs/>
          <w:i/>
          <w:iCs/>
        </w:rPr>
        <w:fldChar w:fldCharType="separate"/>
      </w:r>
      <w:r w:rsidR="00E87192">
        <w:rPr>
          <w:rFonts w:eastAsia="Times New Roman"/>
          <w:bCs/>
          <w:i/>
          <w:iCs/>
          <w:noProof/>
        </w:rPr>
        <w:t>4</w:t>
      </w:r>
      <w:r w:rsidRPr="00013AE9">
        <w:rPr>
          <w:rFonts w:eastAsia="Times New Roman"/>
          <w:bCs/>
          <w:i/>
          <w:iCs/>
        </w:rPr>
        <w:fldChar w:fldCharType="end"/>
      </w:r>
      <w:r w:rsidRPr="00013AE9">
        <w:rPr>
          <w:rFonts w:eastAsia="Times New Roman"/>
          <w:bCs/>
          <w:i/>
          <w:iCs/>
        </w:rPr>
        <w:t xml:space="preserve">: </w:t>
      </w:r>
      <w:r w:rsidR="00421608">
        <w:rPr>
          <w:rFonts w:eastAsia="Times New Roman"/>
          <w:bCs/>
          <w:i/>
          <w:iCs/>
        </w:rPr>
        <w:t xml:space="preserve">The benefits of </w:t>
      </w:r>
      <w:r w:rsidRPr="00013AE9">
        <w:rPr>
          <w:rFonts w:eastAsia="Times New Roman"/>
          <w:bCs/>
          <w:i/>
          <w:iCs/>
        </w:rPr>
        <w:t>1-to-1 mapping between NeedForGaps and NCSG</w:t>
      </w:r>
      <w:r>
        <w:rPr>
          <w:rFonts w:eastAsia="Times New Roman"/>
          <w:bCs/>
          <w:i/>
          <w:iCs/>
        </w:rPr>
        <w:t xml:space="preserve"> </w:t>
      </w:r>
      <w:r w:rsidR="00421608">
        <w:rPr>
          <w:rFonts w:eastAsia="Times New Roman"/>
          <w:bCs/>
          <w:i/>
          <w:iCs/>
        </w:rPr>
        <w:t>is</w:t>
      </w:r>
      <w:r>
        <w:rPr>
          <w:rFonts w:eastAsia="Times New Roman"/>
          <w:bCs/>
          <w:i/>
          <w:iCs/>
        </w:rPr>
        <w:t xml:space="preserve"> to </w:t>
      </w:r>
      <w:r w:rsidR="00421608">
        <w:rPr>
          <w:rFonts w:eastAsia="Times New Roman"/>
          <w:bCs/>
          <w:i/>
          <w:iCs/>
        </w:rPr>
        <w:t xml:space="preserve">avoid the frequent large signalling </w:t>
      </w:r>
      <w:r w:rsidR="00421608" w:rsidRPr="00421608">
        <w:rPr>
          <w:rFonts w:eastAsia="Times New Roman"/>
          <w:bCs/>
          <w:i/>
          <w:iCs/>
        </w:rPr>
        <w:t>interaction</w:t>
      </w:r>
      <w:r w:rsidR="00421608">
        <w:rPr>
          <w:rFonts w:eastAsia="Times New Roman"/>
          <w:bCs/>
          <w:i/>
          <w:iCs/>
        </w:rPr>
        <w:t>.</w:t>
      </w:r>
      <w:bookmarkEnd w:id="26"/>
    </w:p>
    <w:p w14:paraId="36F3D56E" w14:textId="6BE43537" w:rsidR="00EE5CFB" w:rsidRDefault="00EE5CFB" w:rsidP="00EE5CFB">
      <w:pPr>
        <w:jc w:val="both"/>
        <w:rPr>
          <w:rFonts w:eastAsiaTheme="minorEastAsia"/>
          <w:b/>
          <w:bCs/>
          <w:i/>
          <w:iCs/>
          <w:lang w:val="en-US" w:eastAsia="zh-TW"/>
        </w:rPr>
      </w:pPr>
      <w:bookmarkStart w:id="27" w:name="_Ref110192536"/>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E87192">
        <w:rPr>
          <w:b/>
          <w:bCs/>
          <w:i/>
          <w:iCs/>
          <w:noProof/>
        </w:rPr>
        <w:t>9</w:t>
      </w:r>
      <w:r w:rsidRPr="001771F9">
        <w:rPr>
          <w:b/>
          <w:bCs/>
          <w:i/>
          <w:iCs/>
        </w:rPr>
        <w:fldChar w:fldCharType="end"/>
      </w:r>
      <w:r w:rsidRPr="001771F9">
        <w:rPr>
          <w:b/>
          <w:bCs/>
          <w:i/>
          <w:iCs/>
        </w:rPr>
        <w:t xml:space="preserve">: </w:t>
      </w:r>
      <w:r w:rsidR="001B1D2A">
        <w:rPr>
          <w:b/>
          <w:bCs/>
          <w:i/>
          <w:iCs/>
        </w:rPr>
        <w:t xml:space="preserve">RAN4 to postpone the </w:t>
      </w:r>
      <w:r w:rsidRPr="001771F9">
        <w:rPr>
          <w:rFonts w:eastAsiaTheme="minorEastAsia"/>
          <w:b/>
          <w:bCs/>
          <w:i/>
          <w:iCs/>
          <w:lang w:val="en-US" w:eastAsia="zh-TW"/>
        </w:rPr>
        <w:t xml:space="preserve">1-to-1 mapping </w:t>
      </w:r>
      <w:r w:rsidR="001B1D2A">
        <w:rPr>
          <w:rFonts w:eastAsiaTheme="minorEastAsia"/>
          <w:b/>
          <w:bCs/>
          <w:i/>
          <w:iCs/>
          <w:lang w:val="en-US" w:eastAsia="zh-TW"/>
        </w:rPr>
        <w:t>between</w:t>
      </w:r>
      <w:r w:rsidRPr="001771F9">
        <w:rPr>
          <w:rFonts w:eastAsiaTheme="minorEastAsia"/>
          <w:b/>
          <w:bCs/>
          <w:i/>
          <w:iCs/>
          <w:lang w:val="en-US" w:eastAsia="zh-TW"/>
        </w:rPr>
        <w:t xml:space="preserve"> NeedForGaps and NCSG capabilities</w:t>
      </w:r>
      <w:r w:rsidR="001B1D2A">
        <w:rPr>
          <w:rFonts w:eastAsiaTheme="minorEastAsia"/>
          <w:b/>
          <w:bCs/>
          <w:i/>
          <w:iCs/>
          <w:lang w:val="en-US" w:eastAsia="zh-TW"/>
        </w:rPr>
        <w:t xml:space="preserve"> until </w:t>
      </w:r>
      <w:r w:rsidR="00C45606">
        <w:rPr>
          <w:rFonts w:eastAsiaTheme="minorEastAsia"/>
          <w:b/>
          <w:bCs/>
          <w:i/>
          <w:iCs/>
          <w:lang w:val="en-US" w:eastAsia="zh-TW"/>
        </w:rPr>
        <w:t>RAN4 has a clear</w:t>
      </w:r>
      <w:r w:rsidR="009D213D">
        <w:rPr>
          <w:rFonts w:eastAsiaTheme="minorEastAsia"/>
          <w:b/>
          <w:bCs/>
          <w:i/>
          <w:iCs/>
          <w:lang w:val="en-US" w:eastAsia="zh-TW"/>
        </w:rPr>
        <w:t xml:space="preserve"> understanding on</w:t>
      </w:r>
      <w:r w:rsidR="00C45606">
        <w:rPr>
          <w:rFonts w:eastAsiaTheme="minorEastAsia"/>
          <w:b/>
          <w:bCs/>
          <w:i/>
          <w:iCs/>
          <w:lang w:val="en-US" w:eastAsia="zh-TW"/>
        </w:rPr>
        <w:t xml:space="preserve"> NeedForGaps requirement</w:t>
      </w:r>
      <w:r w:rsidRPr="001771F9">
        <w:rPr>
          <w:rFonts w:eastAsiaTheme="minorEastAsia"/>
          <w:b/>
          <w:bCs/>
          <w:i/>
          <w:iCs/>
          <w:lang w:val="en-US" w:eastAsia="zh-TW"/>
        </w:rPr>
        <w:t>.</w:t>
      </w:r>
      <w:bookmarkEnd w:id="27"/>
    </w:p>
    <w:p w14:paraId="1ACAEA0E" w14:textId="33C51F90" w:rsidR="006C1967" w:rsidRDefault="006C1967" w:rsidP="00EE5CFB">
      <w:pPr>
        <w:jc w:val="both"/>
        <w:rPr>
          <w:b/>
          <w:bCs/>
          <w:i/>
          <w:iCs/>
        </w:rPr>
      </w:pPr>
      <w:bookmarkStart w:id="28" w:name="_Ref14084532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E87192">
        <w:rPr>
          <w:b/>
          <w:bCs/>
          <w:i/>
          <w:iCs/>
          <w:noProof/>
        </w:rPr>
        <w:t>10</w:t>
      </w:r>
      <w:r w:rsidRPr="001771F9">
        <w:rPr>
          <w:b/>
          <w:bCs/>
          <w:i/>
          <w:iCs/>
        </w:rPr>
        <w:fldChar w:fldCharType="end"/>
      </w:r>
      <w:r w:rsidRPr="001771F9">
        <w:rPr>
          <w:b/>
          <w:bCs/>
          <w:i/>
          <w:iCs/>
        </w:rPr>
        <w:t xml:space="preserve">: </w:t>
      </w:r>
      <w:r>
        <w:rPr>
          <w:b/>
          <w:bCs/>
          <w:i/>
          <w:iCs/>
        </w:rPr>
        <w:t xml:space="preserve">RAN4 to send LS to RAN2 to clarify whether NW can </w:t>
      </w:r>
      <w:r w:rsidR="00253F84">
        <w:rPr>
          <w:b/>
          <w:bCs/>
          <w:i/>
          <w:iCs/>
        </w:rPr>
        <w:t>enable NCSG and NFG at the same time.</w:t>
      </w:r>
      <w:bookmarkEnd w:id="28"/>
    </w:p>
    <w:p w14:paraId="6ADE1534" w14:textId="77777777" w:rsidR="006A18B4" w:rsidRPr="00532A37" w:rsidRDefault="006A18B4" w:rsidP="00532A37">
      <w:pPr>
        <w:rPr>
          <w:rFonts w:eastAsiaTheme="minorEastAsia"/>
          <w:lang w:val="en-US" w:eastAsia="zh-TW"/>
        </w:rPr>
      </w:pPr>
    </w:p>
    <w:bookmarkEnd w:id="10"/>
    <w:p w14:paraId="109AEBE6" w14:textId="6A41207F"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54B73C3D" w:rsidR="00202607" w:rsidRPr="003B1425" w:rsidRDefault="00085372" w:rsidP="002D0085">
      <w:pPr>
        <w:jc w:val="both"/>
        <w:rPr>
          <w:rFonts w:eastAsia="PMingLiU"/>
          <w:color w:val="0D0D0D"/>
          <w:lang w:eastAsia="zh-TW"/>
        </w:rPr>
      </w:pPr>
      <w:r w:rsidRPr="003B1425">
        <w:rPr>
          <w:rFonts w:eastAsia="PMingLiU"/>
          <w:color w:val="0D0D0D"/>
          <w:lang w:eastAsia="zh-TW"/>
        </w:rPr>
        <w:t>In the contribution,</w:t>
      </w:r>
      <w:bookmarkEnd w:id="4"/>
      <w:bookmarkEnd w:id="5"/>
      <w:bookmarkEnd w:id="6"/>
      <w:bookmarkEnd w:id="7"/>
      <w:bookmarkEnd w:id="8"/>
      <w:bookmarkEnd w:id="9"/>
      <w:r w:rsidR="00CB5FB6" w:rsidRPr="003B1425">
        <w:rPr>
          <w:rFonts w:eastAsia="PMingLiU"/>
          <w:color w:val="0D0D0D"/>
          <w:lang w:eastAsia="zh-TW"/>
        </w:rPr>
        <w:t xml:space="preserve"> </w:t>
      </w:r>
      <w:r w:rsidR="00BF470E" w:rsidRPr="003B1425">
        <w:rPr>
          <w:rFonts w:eastAsia="PMingLiU"/>
          <w:color w:val="0D0D0D"/>
          <w:lang w:eastAsia="zh-TW"/>
        </w:rPr>
        <w:t xml:space="preserve">we discuss </w:t>
      </w:r>
      <w:r w:rsidR="00864962" w:rsidRPr="003B1425">
        <w:rPr>
          <w:rFonts w:eastAsia="PMingLiU"/>
          <w:color w:val="0D0D0D"/>
          <w:lang w:eastAsia="zh-TW"/>
        </w:rPr>
        <w:t xml:space="preserve">the </w:t>
      </w:r>
      <w:r w:rsidR="009E4E40" w:rsidRPr="003B1425">
        <w:rPr>
          <w:rFonts w:eastAsia="PMingLiU"/>
          <w:color w:val="0D0D0D"/>
          <w:lang w:eastAsia="zh-TW"/>
        </w:rPr>
        <w:t>NeedForGaps</w:t>
      </w:r>
      <w:r w:rsidR="005E0DEE" w:rsidRPr="003B1425">
        <w:rPr>
          <w:rFonts w:eastAsia="PMingLiU"/>
          <w:color w:val="0D0D0D"/>
          <w:lang w:eastAsia="zh-TW"/>
        </w:rPr>
        <w:t xml:space="preserve"> in Rel-18</w:t>
      </w:r>
      <w:r w:rsidR="005D0611" w:rsidRPr="003B1425">
        <w:rPr>
          <w:rFonts w:eastAsia="PMingLiU"/>
          <w:color w:val="0D0D0D"/>
          <w:lang w:eastAsia="zh-TW"/>
        </w:rPr>
        <w:t>.</w:t>
      </w:r>
      <w:r w:rsidR="004A6C76" w:rsidRPr="003B1425">
        <w:rPr>
          <w:rFonts w:eastAsia="PMingLiU"/>
          <w:color w:val="0D0D0D"/>
          <w:lang w:eastAsia="zh-TW"/>
        </w:rPr>
        <w:t xml:space="preserve"> </w:t>
      </w:r>
      <w:r w:rsidR="00DB16B2" w:rsidRPr="003B1425">
        <w:rPr>
          <w:rFonts w:eastAsia="PMingLiU"/>
          <w:color w:val="0D0D0D"/>
          <w:lang w:eastAsia="zh-TW"/>
        </w:rPr>
        <w:t>We have the follo</w:t>
      </w:r>
      <w:r w:rsidR="004A6C76" w:rsidRPr="003B1425">
        <w:rPr>
          <w:rFonts w:eastAsia="PMingLiU"/>
          <w:color w:val="0D0D0D"/>
          <w:lang w:eastAsia="zh-TW"/>
        </w:rPr>
        <w:t>wing proposals:</w:t>
      </w:r>
    </w:p>
    <w:p w14:paraId="1141F565" w14:textId="1BDA08F0" w:rsidR="008D34EF" w:rsidRPr="008D34EF" w:rsidRDefault="008D34EF" w:rsidP="00BF133D">
      <w:pPr>
        <w:spacing w:before="120"/>
        <w:rPr>
          <w:rFonts w:eastAsiaTheme="minorEastAsia"/>
          <w:b/>
          <w:bCs/>
          <w:i/>
          <w:iCs/>
          <w:highlight w:val="yellow"/>
          <w:lang w:val="en-US" w:eastAsia="zh-TW"/>
        </w:rPr>
      </w:pPr>
      <w:r w:rsidRPr="008D34EF">
        <w:rPr>
          <w:rFonts w:eastAsiaTheme="minorEastAsia"/>
          <w:b/>
          <w:bCs/>
          <w:i/>
          <w:iCs/>
          <w:highlight w:val="yellow"/>
          <w:lang w:val="en-US" w:eastAsia="zh-TW"/>
        </w:rPr>
        <w:fldChar w:fldCharType="begin"/>
      </w:r>
      <w:r w:rsidRPr="008D34EF">
        <w:rPr>
          <w:rFonts w:eastAsiaTheme="minorEastAsia"/>
          <w:b/>
          <w:bCs/>
          <w:i/>
          <w:iCs/>
          <w:highlight w:val="yellow"/>
          <w:lang w:val="en-US" w:eastAsia="zh-TW"/>
        </w:rPr>
        <w:instrText xml:space="preserve"> REF _Ref148726978 \h  \* MERGEFORMAT </w:instrText>
      </w:r>
      <w:r w:rsidRPr="008D34EF">
        <w:rPr>
          <w:rFonts w:eastAsiaTheme="minorEastAsia"/>
          <w:b/>
          <w:bCs/>
          <w:i/>
          <w:iCs/>
          <w:highlight w:val="yellow"/>
          <w:lang w:val="en-US" w:eastAsia="zh-TW"/>
        </w:rPr>
      </w:r>
      <w:r w:rsidRPr="008D34EF">
        <w:rPr>
          <w:rFonts w:eastAsiaTheme="minorEastAsia"/>
          <w:b/>
          <w:bCs/>
          <w:i/>
          <w:iCs/>
          <w:highlight w:val="yellow"/>
          <w:lang w:val="en-US" w:eastAsia="zh-TW"/>
        </w:rPr>
        <w:fldChar w:fldCharType="separate"/>
      </w:r>
      <w:r w:rsidR="00E87192" w:rsidRPr="00E87192">
        <w:rPr>
          <w:b/>
          <w:bCs/>
          <w:i/>
          <w:iCs/>
        </w:rPr>
        <w:t xml:space="preserve">Observation </w:t>
      </w:r>
      <w:r w:rsidR="00E87192" w:rsidRPr="00E87192">
        <w:rPr>
          <w:b/>
          <w:bCs/>
          <w:i/>
          <w:iCs/>
          <w:noProof/>
        </w:rPr>
        <w:t>1</w:t>
      </w:r>
      <w:r w:rsidR="00E87192" w:rsidRPr="00E87192">
        <w:rPr>
          <w:b/>
          <w:bCs/>
          <w:i/>
          <w:iCs/>
        </w:rPr>
        <w:t>: The detail interruption length in each measurement is useless to network since the interruption occasion is undefined.</w:t>
      </w:r>
      <w:r w:rsidRPr="008D34EF">
        <w:rPr>
          <w:rFonts w:eastAsiaTheme="minorEastAsia"/>
          <w:b/>
          <w:bCs/>
          <w:i/>
          <w:iCs/>
          <w:highlight w:val="yellow"/>
          <w:lang w:val="en-US" w:eastAsia="zh-TW"/>
        </w:rPr>
        <w:fldChar w:fldCharType="end"/>
      </w:r>
    </w:p>
    <w:p w14:paraId="0D03F076" w14:textId="0959DF60" w:rsidR="00B87CBE" w:rsidRP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_Ref130306878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E87192" w:rsidRPr="00E87192">
        <w:rPr>
          <w:b/>
          <w:bCs/>
          <w:i/>
          <w:iCs/>
        </w:rPr>
        <w:t xml:space="preserve">Observation </w:t>
      </w:r>
      <w:r w:rsidR="00E87192" w:rsidRPr="00E87192">
        <w:rPr>
          <w:b/>
          <w:bCs/>
          <w:i/>
          <w:iCs/>
          <w:noProof/>
        </w:rPr>
        <w:t>3</w:t>
      </w:r>
      <w:r w:rsidR="00E87192" w:rsidRPr="00E87192">
        <w:rPr>
          <w:b/>
          <w:bCs/>
          <w:i/>
          <w:iCs/>
        </w:rPr>
        <w:t xml:space="preserve">: In Rel-15, RAN4 had already solved the power consumption issue for short DRX measurement by introducing scaling factor </w:t>
      </w:r>
      <w:r w:rsidR="00E87192" w:rsidRPr="00E87192">
        <w:rPr>
          <w:b/>
          <w:i/>
          <w:iCs/>
        </w:rPr>
        <w:t>1.5.</w:t>
      </w:r>
      <w:r w:rsidRPr="00CC682C">
        <w:rPr>
          <w:rFonts w:eastAsiaTheme="minorEastAsia"/>
          <w:b/>
          <w:bCs/>
          <w:i/>
          <w:iCs/>
          <w:highlight w:val="yellow"/>
          <w:lang w:val="en-US" w:eastAsia="zh-TW"/>
        </w:rPr>
        <w:fldChar w:fldCharType="end"/>
      </w:r>
    </w:p>
    <w:p w14:paraId="7CEFC0F4" w14:textId="76EEA7F7" w:rsid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_Ref130306886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E87192" w:rsidRPr="00E87192">
        <w:rPr>
          <w:b/>
          <w:bCs/>
          <w:i/>
          <w:iCs/>
        </w:rPr>
        <w:t xml:space="preserve">Observation </w:t>
      </w:r>
      <w:r w:rsidR="00E87192" w:rsidRPr="00E87192">
        <w:rPr>
          <w:b/>
          <w:bCs/>
          <w:i/>
          <w:iCs/>
          <w:noProof/>
        </w:rPr>
        <w:t>4</w:t>
      </w:r>
      <w:r w:rsidR="00E87192" w:rsidRPr="00E87192">
        <w:rPr>
          <w:b/>
          <w:bCs/>
          <w:i/>
          <w:iCs/>
        </w:rPr>
        <w:t>: The benefits of 1-to-1 mapping between NeedForGaps and NCSG is to avoid the frequent large signalling interaction.</w:t>
      </w:r>
      <w:r w:rsidRPr="00CC682C">
        <w:rPr>
          <w:rFonts w:eastAsiaTheme="minorEastAsia"/>
          <w:b/>
          <w:bCs/>
          <w:i/>
          <w:iCs/>
          <w:highlight w:val="yellow"/>
          <w:lang w:val="en-US" w:eastAsia="zh-TW"/>
        </w:rPr>
        <w:fldChar w:fldCharType="end"/>
      </w:r>
    </w:p>
    <w:p w14:paraId="2F249FD4" w14:textId="0D332675" w:rsidR="00AF00BF" w:rsidRDefault="00AF00BF" w:rsidP="00BF133D">
      <w:pPr>
        <w:spacing w:before="120"/>
        <w:rPr>
          <w:rFonts w:eastAsiaTheme="minorEastAsia"/>
          <w:b/>
          <w:bCs/>
          <w:i/>
          <w:iCs/>
          <w:highlight w:val="yellow"/>
          <w:lang w:val="en-US" w:eastAsia="zh-TW"/>
        </w:rPr>
      </w:pPr>
      <w:r>
        <w:rPr>
          <w:rFonts w:eastAsiaTheme="minorEastAsia"/>
          <w:b/>
          <w:bCs/>
          <w:i/>
          <w:iCs/>
          <w:highlight w:val="yellow"/>
          <w:lang w:val="en-US" w:eastAsia="zh-TW"/>
        </w:rPr>
        <w:lastRenderedPageBreak/>
        <w:fldChar w:fldCharType="begin"/>
      </w:r>
      <w:r>
        <w:rPr>
          <w:rFonts w:eastAsiaTheme="minorEastAsia"/>
          <w:b/>
          <w:bCs/>
          <w:i/>
          <w:iCs/>
          <w:highlight w:val="yellow"/>
          <w:lang w:val="en-US" w:eastAsia="zh-TW"/>
        </w:rPr>
        <w:instrText xml:space="preserve"> REF _Ref148726692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E87192" w:rsidRPr="001771F9">
        <w:rPr>
          <w:b/>
          <w:bCs/>
          <w:i/>
          <w:iCs/>
        </w:rPr>
        <w:t xml:space="preserve">Proposal </w:t>
      </w:r>
      <w:r w:rsidR="00E87192">
        <w:rPr>
          <w:b/>
          <w:bCs/>
          <w:i/>
          <w:iCs/>
          <w:noProof/>
        </w:rPr>
        <w:t>1</w:t>
      </w:r>
      <w:r w:rsidR="00E87192" w:rsidRPr="001771F9">
        <w:rPr>
          <w:b/>
          <w:bCs/>
          <w:i/>
          <w:iCs/>
        </w:rPr>
        <w:t xml:space="preserve">: </w:t>
      </w:r>
      <w:r w:rsidR="00E87192">
        <w:rPr>
          <w:b/>
          <w:bCs/>
          <w:i/>
          <w:iCs/>
        </w:rPr>
        <w:t>RAN4 to define two sets of interruption length without UE capability reporting</w:t>
      </w:r>
      <w:r w:rsidR="00E87192" w:rsidRPr="00764085">
        <w:rPr>
          <w:b/>
          <w:bCs/>
          <w:i/>
          <w:iCs/>
        </w:rPr>
        <w:t xml:space="preserve"> </w:t>
      </w:r>
      <w:r w:rsidR="00E87192">
        <w:rPr>
          <w:b/>
          <w:bCs/>
          <w:i/>
          <w:iCs/>
        </w:rPr>
        <w:t>when UE reports ‘nogap with interruption’ in NeedForGaps.</w:t>
      </w:r>
      <w:r>
        <w:rPr>
          <w:rFonts w:eastAsiaTheme="minorEastAsia"/>
          <w:b/>
          <w:bCs/>
          <w:i/>
          <w:iCs/>
          <w:highlight w:val="yellow"/>
          <w:lang w:val="en-US" w:eastAsia="zh-TW"/>
        </w:rPr>
        <w:fldChar w:fldCharType="end"/>
      </w:r>
    </w:p>
    <w:p w14:paraId="52BD71C7" w14:textId="77777777" w:rsidR="00AF00BF" w:rsidRPr="00764085" w:rsidRDefault="00AF00BF" w:rsidP="00AF00BF">
      <w:pPr>
        <w:pStyle w:val="ListParagraph"/>
        <w:numPr>
          <w:ilvl w:val="0"/>
          <w:numId w:val="42"/>
        </w:numPr>
        <w:jc w:val="both"/>
      </w:pPr>
      <w:r w:rsidRPr="00764085">
        <w:rPr>
          <w:b/>
          <w:bCs/>
          <w:i/>
          <w:iCs/>
        </w:rPr>
        <w:t>Set 1: L= 0.5ms in FR1 and 0.25 in FR2</w:t>
      </w:r>
    </w:p>
    <w:p w14:paraId="48C2BD41" w14:textId="77777777" w:rsidR="00AF00BF" w:rsidRPr="000E76D0" w:rsidRDefault="00AF00BF" w:rsidP="00AF00BF">
      <w:pPr>
        <w:pStyle w:val="ListParagraph"/>
        <w:numPr>
          <w:ilvl w:val="0"/>
          <w:numId w:val="42"/>
        </w:numPr>
        <w:jc w:val="both"/>
      </w:pPr>
      <w:r w:rsidRPr="00764085">
        <w:rPr>
          <w:b/>
          <w:bCs/>
          <w:i/>
          <w:iCs/>
        </w:rPr>
        <w:t xml:space="preserve">Set </w:t>
      </w:r>
      <w:r>
        <w:rPr>
          <w:b/>
          <w:bCs/>
          <w:i/>
          <w:iCs/>
        </w:rPr>
        <w:t>2</w:t>
      </w:r>
      <w:r w:rsidRPr="00764085">
        <w:rPr>
          <w:b/>
          <w:bCs/>
          <w:i/>
          <w:iCs/>
        </w:rPr>
        <w:t xml:space="preserve">: L= </w:t>
      </w:r>
      <w:r>
        <w:rPr>
          <w:b/>
          <w:bCs/>
          <w:i/>
          <w:iCs/>
        </w:rPr>
        <w:t>1</w:t>
      </w:r>
      <w:r w:rsidRPr="00764085">
        <w:rPr>
          <w:b/>
          <w:bCs/>
          <w:i/>
          <w:iCs/>
        </w:rPr>
        <w:t>ms in FR1 and 0.</w:t>
      </w:r>
      <w:r>
        <w:rPr>
          <w:b/>
          <w:bCs/>
          <w:i/>
          <w:iCs/>
        </w:rPr>
        <w:t>7</w:t>
      </w:r>
      <w:r w:rsidRPr="00764085">
        <w:rPr>
          <w:b/>
          <w:bCs/>
          <w:i/>
          <w:iCs/>
        </w:rPr>
        <w:t>5 in FR2</w:t>
      </w:r>
    </w:p>
    <w:p w14:paraId="1CD9C207" w14:textId="1B2848C8" w:rsidR="000315A9" w:rsidRDefault="000315A9" w:rsidP="00D4509A">
      <w:pPr>
        <w:jc w:val="both"/>
        <w:rPr>
          <w:b/>
          <w:bCs/>
          <w:u w:val="single"/>
          <w:lang w:val="en-US"/>
        </w:rPr>
      </w:pPr>
      <w:r>
        <w:rPr>
          <w:b/>
          <w:bCs/>
          <w:u w:val="single"/>
          <w:lang w:val="en-US"/>
        </w:rPr>
        <w:fldChar w:fldCharType="begin"/>
      </w:r>
      <w:r>
        <w:rPr>
          <w:b/>
          <w:bCs/>
          <w:u w:val="single"/>
          <w:lang w:val="en-US"/>
        </w:rPr>
        <w:instrText xml:space="preserve"> REF _Ref145436517 \h </w:instrText>
      </w:r>
      <w:r>
        <w:rPr>
          <w:b/>
          <w:bCs/>
          <w:u w:val="single"/>
          <w:lang w:val="en-US"/>
        </w:rPr>
      </w:r>
      <w:r>
        <w:rPr>
          <w:b/>
          <w:bCs/>
          <w:u w:val="single"/>
          <w:lang w:val="en-US"/>
        </w:rPr>
        <w:fldChar w:fldCharType="separate"/>
      </w:r>
      <w:r w:rsidR="00E87192" w:rsidRPr="002836D4">
        <w:rPr>
          <w:b/>
          <w:bCs/>
          <w:i/>
          <w:iCs/>
        </w:rPr>
        <w:t xml:space="preserve">Proposal </w:t>
      </w:r>
      <w:r w:rsidR="00E87192">
        <w:rPr>
          <w:b/>
          <w:bCs/>
          <w:i/>
          <w:iCs/>
          <w:noProof/>
        </w:rPr>
        <w:t>2</w:t>
      </w:r>
      <w:r w:rsidR="00E87192" w:rsidRPr="002836D4">
        <w:rPr>
          <w:b/>
          <w:bCs/>
          <w:i/>
          <w:iCs/>
        </w:rPr>
        <w:t xml:space="preserve">: </w:t>
      </w:r>
      <w:r w:rsidR="00E87192" w:rsidRPr="002836D4">
        <w:rPr>
          <w:b/>
          <w:bCs/>
          <w:i/>
          <w:iCs/>
          <w:lang w:eastAsia="zh-CN"/>
        </w:rPr>
        <w:t>When MG isn’t configured, Tcycle</w:t>
      </w:r>
      <w:r w:rsidR="00E87192">
        <w:rPr>
          <w:b/>
          <w:bCs/>
          <w:i/>
          <w:iCs/>
          <w:lang w:eastAsia="zh-CN"/>
        </w:rPr>
        <w:t>,i</w:t>
      </w:r>
      <w:r w:rsidR="00E87192" w:rsidRPr="002836D4">
        <w:rPr>
          <w:b/>
          <w:bCs/>
          <w:i/>
          <w:iCs/>
          <w:lang w:eastAsia="zh-CN"/>
        </w:rPr>
        <w:t xml:space="preserve"> </w:t>
      </w:r>
      <w:r w:rsidR="00E87192">
        <w:rPr>
          <w:b/>
          <w:bCs/>
          <w:i/>
          <w:iCs/>
          <w:lang w:eastAsia="zh-CN"/>
        </w:rPr>
        <w:t xml:space="preserve">for each layer </w:t>
      </w:r>
      <w:r w:rsidR="00E87192" w:rsidRPr="002836D4">
        <w:rPr>
          <w:b/>
          <w:bCs/>
          <w:i/>
          <w:iCs/>
          <w:lang w:eastAsia="zh-CN"/>
        </w:rPr>
        <w:t xml:space="preserve">is </w:t>
      </w:r>
      <w:r w:rsidR="00E87192">
        <w:rPr>
          <w:b/>
          <w:bCs/>
          <w:i/>
          <w:iCs/>
          <w:lang w:eastAsia="zh-CN"/>
        </w:rPr>
        <w:t>CSSF*max(80ms, SMTC).</w:t>
      </w:r>
      <w:r>
        <w:rPr>
          <w:b/>
          <w:bCs/>
          <w:u w:val="single"/>
          <w:lang w:val="en-US"/>
        </w:rPr>
        <w:fldChar w:fldCharType="end"/>
      </w:r>
    </w:p>
    <w:p w14:paraId="541D221A" w14:textId="6D1A56EA" w:rsidR="000315A9" w:rsidRDefault="000315A9" w:rsidP="00D4509A">
      <w:pPr>
        <w:jc w:val="both"/>
        <w:rPr>
          <w:b/>
          <w:bCs/>
          <w:u w:val="single"/>
          <w:lang w:val="en-US"/>
        </w:rPr>
      </w:pPr>
      <w:r>
        <w:rPr>
          <w:b/>
          <w:bCs/>
          <w:u w:val="single"/>
          <w:lang w:val="en-US"/>
        </w:rPr>
        <w:fldChar w:fldCharType="begin"/>
      </w:r>
      <w:r>
        <w:rPr>
          <w:b/>
          <w:bCs/>
          <w:u w:val="single"/>
          <w:lang w:val="en-US"/>
        </w:rPr>
        <w:instrText xml:space="preserve"> REF _Ref145436522 \h </w:instrText>
      </w:r>
      <w:r>
        <w:rPr>
          <w:b/>
          <w:bCs/>
          <w:u w:val="single"/>
          <w:lang w:val="en-US"/>
        </w:rPr>
      </w:r>
      <w:r>
        <w:rPr>
          <w:b/>
          <w:bCs/>
          <w:u w:val="single"/>
          <w:lang w:val="en-US"/>
        </w:rPr>
        <w:fldChar w:fldCharType="separate"/>
      </w:r>
      <w:r w:rsidR="00E87192" w:rsidRPr="002836D4">
        <w:rPr>
          <w:b/>
          <w:bCs/>
          <w:i/>
          <w:iCs/>
        </w:rPr>
        <w:t xml:space="preserve">Proposal </w:t>
      </w:r>
      <w:r w:rsidR="00E87192">
        <w:rPr>
          <w:b/>
          <w:bCs/>
          <w:i/>
          <w:iCs/>
          <w:noProof/>
        </w:rPr>
        <w:t>3</w:t>
      </w:r>
      <w:r w:rsidR="00E87192" w:rsidRPr="002836D4">
        <w:rPr>
          <w:b/>
          <w:bCs/>
          <w:i/>
          <w:iCs/>
        </w:rPr>
        <w:t xml:space="preserve">: </w:t>
      </w:r>
      <w:r w:rsidR="00E87192" w:rsidRPr="002836D4">
        <w:rPr>
          <w:b/>
          <w:bCs/>
          <w:i/>
          <w:iCs/>
          <w:lang w:eastAsia="zh-CN"/>
        </w:rPr>
        <w:t>When MG is configured, Tcycle</w:t>
      </w:r>
      <w:r w:rsidR="00E87192">
        <w:rPr>
          <w:b/>
          <w:bCs/>
          <w:i/>
          <w:iCs/>
          <w:lang w:eastAsia="zh-CN"/>
        </w:rPr>
        <w:t>,i</w:t>
      </w:r>
      <w:r w:rsidR="00E87192" w:rsidRPr="002836D4">
        <w:rPr>
          <w:b/>
          <w:bCs/>
          <w:i/>
          <w:iCs/>
          <w:lang w:eastAsia="zh-CN"/>
        </w:rPr>
        <w:t xml:space="preserve"> </w:t>
      </w:r>
      <w:r w:rsidR="00E87192">
        <w:rPr>
          <w:b/>
          <w:bCs/>
          <w:i/>
          <w:iCs/>
          <w:lang w:eastAsia="zh-CN"/>
        </w:rPr>
        <w:t xml:space="preserve">for each layer </w:t>
      </w:r>
      <w:r w:rsidR="00E87192" w:rsidRPr="002836D4">
        <w:rPr>
          <w:b/>
          <w:bCs/>
          <w:i/>
          <w:iCs/>
          <w:lang w:eastAsia="zh-CN"/>
        </w:rPr>
        <w:t xml:space="preserve">is </w:t>
      </w:r>
      <w:r w:rsidR="00E87192">
        <w:rPr>
          <w:b/>
          <w:bCs/>
          <w:i/>
          <w:iCs/>
          <w:lang w:eastAsia="zh-CN"/>
        </w:rPr>
        <w:t>CSSF*max(80ms, SMTC*Kp).</w:t>
      </w:r>
      <w:r>
        <w:rPr>
          <w:b/>
          <w:bCs/>
          <w:u w:val="single"/>
          <w:lang w:val="en-US"/>
        </w:rPr>
        <w:fldChar w:fldCharType="end"/>
      </w:r>
    </w:p>
    <w:p w14:paraId="388258CC" w14:textId="2983A9EF" w:rsidR="00E87192" w:rsidRDefault="00E87192" w:rsidP="00D4509A">
      <w:pPr>
        <w:jc w:val="both"/>
        <w:rPr>
          <w:b/>
          <w:bCs/>
          <w:u w:val="single"/>
          <w:lang w:val="en-US"/>
        </w:rPr>
      </w:pPr>
      <w:r>
        <w:rPr>
          <w:b/>
          <w:bCs/>
          <w:u w:val="single"/>
          <w:lang w:val="en-US"/>
        </w:rPr>
        <w:fldChar w:fldCharType="begin"/>
      </w:r>
      <w:r>
        <w:rPr>
          <w:b/>
          <w:bCs/>
          <w:u w:val="single"/>
          <w:lang w:val="en-US"/>
        </w:rPr>
        <w:instrText xml:space="preserve"> REF _Ref149833516 \h </w:instrText>
      </w:r>
      <w:r>
        <w:rPr>
          <w:b/>
          <w:bCs/>
          <w:u w:val="single"/>
          <w:lang w:val="en-US"/>
        </w:rPr>
      </w:r>
      <w:r>
        <w:rPr>
          <w:b/>
          <w:bCs/>
          <w:u w:val="single"/>
          <w:lang w:val="en-US"/>
        </w:rPr>
        <w:fldChar w:fldCharType="separate"/>
      </w:r>
      <w:r w:rsidRPr="00EF0298">
        <w:rPr>
          <w:b/>
          <w:bCs/>
          <w:i/>
          <w:iCs/>
        </w:rPr>
        <w:t xml:space="preserve">Proposal </w:t>
      </w:r>
      <w:r>
        <w:rPr>
          <w:b/>
          <w:bCs/>
          <w:i/>
          <w:iCs/>
          <w:noProof/>
        </w:rPr>
        <w:t>4</w:t>
      </w:r>
      <w:r w:rsidRPr="00EF0298">
        <w:rPr>
          <w:b/>
          <w:bCs/>
          <w:i/>
          <w:iCs/>
        </w:rPr>
        <w:t>:</w:t>
      </w:r>
      <w:r>
        <w:rPr>
          <w:b/>
          <w:bCs/>
          <w:i/>
          <w:iCs/>
        </w:rPr>
        <w:t xml:space="preserve"> RAN4 to define</w:t>
      </w:r>
      <w:r w:rsidRPr="005E6991">
        <w:rPr>
          <w:b/>
          <w:bCs/>
          <w:i/>
          <w:iCs/>
        </w:rPr>
        <w:t xml:space="preserve"> </w:t>
      </w:r>
      <w:r w:rsidRPr="00B3472D">
        <w:rPr>
          <w:b/>
          <w:bCs/>
          <w:i/>
          <w:iCs/>
        </w:rPr>
        <w:t>interruption ratio of single frequency layer equals 2*L/Tcycle</w:t>
      </w:r>
      <w:r>
        <w:rPr>
          <w:b/>
          <w:bCs/>
          <w:i/>
          <w:iCs/>
        </w:rPr>
        <w:t xml:space="preserve"> instead of interruption table.</w:t>
      </w:r>
      <w:r>
        <w:rPr>
          <w:b/>
          <w:bCs/>
          <w:u w:val="single"/>
          <w:lang w:val="en-US"/>
        </w:rPr>
        <w:fldChar w:fldCharType="end"/>
      </w:r>
    </w:p>
    <w:p w14:paraId="10901B50" w14:textId="59880AB5" w:rsidR="00AF00BF" w:rsidRDefault="00AF00BF" w:rsidP="00D4509A">
      <w:pPr>
        <w:jc w:val="both"/>
        <w:rPr>
          <w:b/>
          <w:bCs/>
          <w:u w:val="single"/>
          <w:lang w:val="en-US"/>
        </w:rPr>
      </w:pPr>
      <w:r>
        <w:rPr>
          <w:b/>
          <w:bCs/>
          <w:u w:val="single"/>
          <w:lang w:val="en-US"/>
        </w:rPr>
        <w:fldChar w:fldCharType="begin"/>
      </w:r>
      <w:r>
        <w:rPr>
          <w:b/>
          <w:bCs/>
          <w:u w:val="single"/>
          <w:lang w:val="en-US"/>
        </w:rPr>
        <w:instrText xml:space="preserve"> REF _Ref148726698 \h </w:instrText>
      </w:r>
      <w:r>
        <w:rPr>
          <w:b/>
          <w:bCs/>
          <w:u w:val="single"/>
          <w:lang w:val="en-US"/>
        </w:rPr>
      </w:r>
      <w:r>
        <w:rPr>
          <w:b/>
          <w:bCs/>
          <w:u w:val="single"/>
          <w:lang w:val="en-US"/>
        </w:rPr>
        <w:fldChar w:fldCharType="separate"/>
      </w:r>
      <w:r w:rsidR="00E87192" w:rsidRPr="00EF0298">
        <w:rPr>
          <w:b/>
          <w:bCs/>
          <w:i/>
          <w:iCs/>
        </w:rPr>
        <w:t xml:space="preserve">Proposal </w:t>
      </w:r>
      <w:r w:rsidR="00E87192">
        <w:rPr>
          <w:b/>
          <w:bCs/>
          <w:i/>
          <w:iCs/>
          <w:noProof/>
        </w:rPr>
        <w:t>5</w:t>
      </w:r>
      <w:r w:rsidR="00E87192" w:rsidRPr="00EF0298">
        <w:rPr>
          <w:b/>
          <w:bCs/>
          <w:i/>
          <w:iCs/>
        </w:rPr>
        <w:t xml:space="preserve">: </w:t>
      </w:r>
      <w:r w:rsidR="00E87192" w:rsidRPr="00EF0298">
        <w:rPr>
          <w:b/>
          <w:bCs/>
          <w:i/>
          <w:iCs/>
          <w:lang w:eastAsia="zh-CN"/>
        </w:rPr>
        <w:t xml:space="preserve">When MG isn’t configured, </w:t>
      </w:r>
      <w:r w:rsidR="00E87192" w:rsidRPr="00AB0497">
        <w:rPr>
          <w:b/>
          <w:bCs/>
          <w:i/>
          <w:iCs/>
          <w:lang w:eastAsia="zh-CN"/>
        </w:rPr>
        <w:t xml:space="preserve">CSSF outside gap shall </w:t>
      </w:r>
      <w:r w:rsidR="00E87192">
        <w:rPr>
          <w:b/>
          <w:bCs/>
          <w:i/>
          <w:iCs/>
          <w:lang w:eastAsia="zh-CN"/>
        </w:rPr>
        <w:t xml:space="preserve">be used </w:t>
      </w:r>
      <w:r w:rsidR="00E87192" w:rsidRPr="00AB0497">
        <w:rPr>
          <w:b/>
          <w:bCs/>
          <w:i/>
          <w:iCs/>
          <w:lang w:eastAsia="zh-CN"/>
        </w:rPr>
        <w:t>includ</w:t>
      </w:r>
      <w:r w:rsidR="00E87192">
        <w:rPr>
          <w:b/>
          <w:bCs/>
          <w:i/>
          <w:iCs/>
          <w:lang w:eastAsia="zh-CN"/>
        </w:rPr>
        <w:t>ing</w:t>
      </w:r>
      <w:r w:rsidR="00E87192" w:rsidRPr="00AB0497">
        <w:rPr>
          <w:b/>
          <w:bCs/>
          <w:i/>
          <w:iCs/>
          <w:lang w:eastAsia="zh-CN"/>
        </w:rPr>
        <w:t xml:space="preserve"> both the layers of NFG measurement with and without interruption.</w:t>
      </w:r>
      <w:r>
        <w:rPr>
          <w:b/>
          <w:bCs/>
          <w:u w:val="single"/>
          <w:lang w:val="en-US"/>
        </w:rPr>
        <w:fldChar w:fldCharType="end"/>
      </w:r>
    </w:p>
    <w:p w14:paraId="6A2DBEC2" w14:textId="3C4BC049" w:rsidR="000315A9" w:rsidRDefault="000315A9" w:rsidP="00D4509A">
      <w:pPr>
        <w:jc w:val="both"/>
        <w:rPr>
          <w:b/>
          <w:bCs/>
          <w:u w:val="single"/>
          <w:lang w:val="en-US"/>
        </w:rPr>
      </w:pPr>
      <w:r>
        <w:rPr>
          <w:b/>
          <w:bCs/>
          <w:u w:val="single"/>
          <w:lang w:val="en-US"/>
        </w:rPr>
        <w:fldChar w:fldCharType="begin"/>
      </w:r>
      <w:r>
        <w:rPr>
          <w:b/>
          <w:bCs/>
          <w:u w:val="single"/>
          <w:lang w:val="en-US"/>
        </w:rPr>
        <w:instrText xml:space="preserve"> REF _Ref142075540 \h </w:instrText>
      </w:r>
      <w:r>
        <w:rPr>
          <w:b/>
          <w:bCs/>
          <w:u w:val="single"/>
          <w:lang w:val="en-US"/>
        </w:rPr>
      </w:r>
      <w:r>
        <w:rPr>
          <w:b/>
          <w:bCs/>
          <w:u w:val="single"/>
          <w:lang w:val="en-US"/>
        </w:rPr>
        <w:fldChar w:fldCharType="separate"/>
      </w:r>
      <w:r w:rsidR="00E87192" w:rsidRPr="001771F9">
        <w:rPr>
          <w:b/>
          <w:bCs/>
          <w:i/>
          <w:iCs/>
        </w:rPr>
        <w:t xml:space="preserve">Proposal </w:t>
      </w:r>
      <w:r w:rsidR="00E87192">
        <w:rPr>
          <w:b/>
          <w:bCs/>
          <w:i/>
          <w:iCs/>
          <w:noProof/>
        </w:rPr>
        <w:t>6</w:t>
      </w:r>
      <w:r w:rsidR="00E87192" w:rsidRPr="001771F9">
        <w:rPr>
          <w:b/>
          <w:bCs/>
          <w:i/>
          <w:iCs/>
        </w:rPr>
        <w:t>:</w:t>
      </w:r>
      <w:r w:rsidR="00E87192">
        <w:rPr>
          <w:b/>
          <w:bCs/>
          <w:i/>
          <w:iCs/>
        </w:rPr>
        <w:t xml:space="preserve"> The interruption ratio shall be 1-to-1 mapping with the measurement delay for NeedForGaps.</w:t>
      </w:r>
      <w:r>
        <w:rPr>
          <w:b/>
          <w:bCs/>
          <w:u w:val="single"/>
          <w:lang w:val="en-US"/>
        </w:rPr>
        <w:fldChar w:fldCharType="end"/>
      </w:r>
    </w:p>
    <w:p w14:paraId="64B538F5" w14:textId="77777777" w:rsidR="00AB26F0" w:rsidRPr="00B3472D" w:rsidRDefault="00AB26F0" w:rsidP="00AB26F0">
      <w:pPr>
        <w:pStyle w:val="ListParagraph"/>
        <w:numPr>
          <w:ilvl w:val="0"/>
          <w:numId w:val="31"/>
        </w:numPr>
        <w:jc w:val="both"/>
      </w:pPr>
      <w:r w:rsidRPr="00B3472D">
        <w:rPr>
          <w:b/>
          <w:bCs/>
          <w:i/>
          <w:iCs/>
        </w:rPr>
        <w:t>The interruption ratio of single frequency layer</w:t>
      </w:r>
      <w:r>
        <w:rPr>
          <w:b/>
          <w:bCs/>
          <w:i/>
          <w:iCs/>
        </w:rPr>
        <w:t xml:space="preserve"> #i</w:t>
      </w:r>
      <w:r w:rsidRPr="00B3472D">
        <w:rPr>
          <w:b/>
          <w:bCs/>
          <w:i/>
          <w:iCs/>
        </w:rPr>
        <w:t xml:space="preserve"> equals 2*L/Tcycle</w:t>
      </w:r>
      <w:r>
        <w:rPr>
          <w:b/>
          <w:bCs/>
          <w:i/>
          <w:iCs/>
        </w:rPr>
        <w:t>,i</w:t>
      </w:r>
      <w:r w:rsidRPr="00B3472D">
        <w:rPr>
          <w:b/>
          <w:bCs/>
          <w:i/>
          <w:iCs/>
        </w:rPr>
        <w:t>.</w:t>
      </w:r>
    </w:p>
    <w:p w14:paraId="1756EF24" w14:textId="77777777" w:rsidR="00AB26F0" w:rsidRPr="0074237B" w:rsidRDefault="00AB26F0" w:rsidP="00AB26F0">
      <w:pPr>
        <w:pStyle w:val="ListParagraph"/>
        <w:numPr>
          <w:ilvl w:val="0"/>
          <w:numId w:val="31"/>
        </w:numPr>
        <w:jc w:val="both"/>
      </w:pPr>
      <w:r w:rsidRPr="00B3472D">
        <w:rPr>
          <w:b/>
          <w:bCs/>
          <w:i/>
          <w:iCs/>
        </w:rPr>
        <w:t>Total interruption ratio is the sum of interruption ratio of individual frequency layers</w:t>
      </w:r>
      <w:r>
        <w:rPr>
          <w:b/>
          <w:bCs/>
          <w:i/>
          <w:iCs/>
        </w:rPr>
        <w:t xml:space="preserve"> with interruption</w:t>
      </w:r>
      <w:r w:rsidRPr="00B3472D">
        <w:rPr>
          <w:b/>
          <w:bCs/>
          <w:i/>
          <w:iCs/>
        </w:rPr>
        <w:t xml:space="preserve">. </w:t>
      </w:r>
    </w:p>
    <w:p w14:paraId="16A22DD6" w14:textId="149BEBBF" w:rsidR="000315A9" w:rsidRDefault="000315A9" w:rsidP="00D4509A">
      <w:pPr>
        <w:jc w:val="both"/>
        <w:rPr>
          <w:b/>
          <w:bCs/>
          <w:u w:val="single"/>
          <w:lang w:val="en-US"/>
        </w:rPr>
      </w:pPr>
      <w:r>
        <w:rPr>
          <w:b/>
          <w:bCs/>
          <w:u w:val="single"/>
          <w:lang w:val="en-US"/>
        </w:rPr>
        <w:fldChar w:fldCharType="begin"/>
      </w:r>
      <w:r>
        <w:rPr>
          <w:b/>
          <w:bCs/>
          <w:u w:val="single"/>
          <w:lang w:val="en-US"/>
        </w:rPr>
        <w:instrText xml:space="preserve"> REF _Ref145436531 \h </w:instrText>
      </w:r>
      <w:r>
        <w:rPr>
          <w:b/>
          <w:bCs/>
          <w:u w:val="single"/>
          <w:lang w:val="en-US"/>
        </w:rPr>
      </w:r>
      <w:r>
        <w:rPr>
          <w:b/>
          <w:bCs/>
          <w:u w:val="single"/>
          <w:lang w:val="en-US"/>
        </w:rPr>
        <w:fldChar w:fldCharType="separate"/>
      </w:r>
      <w:r w:rsidR="00E87192" w:rsidRPr="001771F9">
        <w:rPr>
          <w:b/>
          <w:bCs/>
          <w:i/>
          <w:iCs/>
        </w:rPr>
        <w:t xml:space="preserve">Proposal </w:t>
      </w:r>
      <w:r w:rsidR="00E87192">
        <w:rPr>
          <w:b/>
          <w:bCs/>
          <w:i/>
          <w:iCs/>
          <w:noProof/>
        </w:rPr>
        <w:t>7</w:t>
      </w:r>
      <w:r w:rsidR="00E87192" w:rsidRPr="001771F9">
        <w:rPr>
          <w:b/>
          <w:bCs/>
          <w:i/>
          <w:iCs/>
        </w:rPr>
        <w:t xml:space="preserve">: </w:t>
      </w:r>
      <w:r w:rsidR="00E87192">
        <w:rPr>
          <w:b/>
          <w:bCs/>
          <w:i/>
          <w:iCs/>
        </w:rPr>
        <w:t>RAN4 to define the interruption ratio when DRX is configured as follow,</w:t>
      </w:r>
      <w:r>
        <w:rPr>
          <w:b/>
          <w:bCs/>
          <w:u w:val="single"/>
          <w:lang w:val="en-US"/>
        </w:rPr>
        <w:fldChar w:fldCharType="end"/>
      </w:r>
    </w:p>
    <w:p w14:paraId="6B5F103E" w14:textId="77777777" w:rsidR="000315A9" w:rsidRDefault="000315A9" w:rsidP="000315A9">
      <w:pPr>
        <w:pStyle w:val="ListParagraph"/>
        <w:numPr>
          <w:ilvl w:val="0"/>
          <w:numId w:val="8"/>
        </w:numPr>
        <w:jc w:val="both"/>
        <w:rPr>
          <w:b/>
          <w:bCs/>
          <w:i/>
          <w:iCs/>
        </w:rPr>
      </w:pPr>
      <w:r w:rsidRPr="00082695">
        <w:rPr>
          <w:b/>
          <w:bCs/>
          <w:i/>
          <w:iCs/>
        </w:rPr>
        <w:t xml:space="preserve">When DRX cycle is equal or smaller than 320ms, </w:t>
      </w:r>
    </w:p>
    <w:p w14:paraId="38FF0A64" w14:textId="77777777" w:rsidR="000315A9" w:rsidRDefault="000315A9" w:rsidP="000315A9">
      <w:pPr>
        <w:pStyle w:val="ListParagraph"/>
        <w:numPr>
          <w:ilvl w:val="1"/>
          <w:numId w:val="8"/>
        </w:numPr>
        <w:jc w:val="both"/>
        <w:rPr>
          <w:b/>
          <w:bCs/>
          <w:i/>
          <w:iCs/>
        </w:rPr>
      </w:pPr>
      <w:r w:rsidRPr="00082695">
        <w:rPr>
          <w:b/>
          <w:bCs/>
          <w:i/>
          <w:iCs/>
        </w:rPr>
        <w:t>no interruption is expected when configured SMTC occasions are misalignment with DRX ON duration;</w:t>
      </w:r>
    </w:p>
    <w:p w14:paraId="2B3E7F83" w14:textId="4C987131" w:rsidR="000315A9" w:rsidRPr="00082695" w:rsidRDefault="000315A9" w:rsidP="000315A9">
      <w:pPr>
        <w:pStyle w:val="ListParagraph"/>
        <w:numPr>
          <w:ilvl w:val="1"/>
          <w:numId w:val="8"/>
        </w:numPr>
        <w:jc w:val="both"/>
        <w:rPr>
          <w:b/>
          <w:bCs/>
          <w:i/>
          <w:iCs/>
        </w:rPr>
      </w:pPr>
      <w:r>
        <w:rPr>
          <w:b/>
          <w:bCs/>
          <w:i/>
          <w:iCs/>
        </w:rPr>
        <w:t>Otherwise, single layer’s interruption equals to 2*L/(1.5*</w:t>
      </w:r>
      <w:r w:rsidRPr="00B35641">
        <w:rPr>
          <w:b/>
          <w:bCs/>
          <w:i/>
          <w:iCs/>
        </w:rPr>
        <w:t>max(</w:t>
      </w:r>
      <w:r w:rsidR="00AB26F0">
        <w:rPr>
          <w:b/>
          <w:bCs/>
          <w:i/>
          <w:iCs/>
        </w:rPr>
        <w:t>80ms, SMTC</w:t>
      </w:r>
      <w:r w:rsidRPr="00B35641">
        <w:rPr>
          <w:b/>
          <w:bCs/>
          <w:i/>
          <w:iCs/>
        </w:rPr>
        <w:t>, DRX cycle) x CSSF)</w:t>
      </w:r>
    </w:p>
    <w:p w14:paraId="17AE8E9F" w14:textId="77777777" w:rsidR="000315A9" w:rsidRPr="00D45E5B" w:rsidRDefault="000315A9" w:rsidP="000315A9">
      <w:pPr>
        <w:pStyle w:val="ListParagraph"/>
        <w:numPr>
          <w:ilvl w:val="0"/>
          <w:numId w:val="8"/>
        </w:numPr>
        <w:jc w:val="both"/>
        <w:rPr>
          <w:b/>
          <w:bCs/>
          <w:u w:val="single"/>
        </w:rPr>
      </w:pPr>
      <w:r w:rsidRPr="006F34D8">
        <w:rPr>
          <w:b/>
          <w:bCs/>
          <w:i/>
          <w:iCs/>
        </w:rPr>
        <w:t xml:space="preserve">When DRX cycle is larger than 320ms, no interruption is expected. </w:t>
      </w:r>
    </w:p>
    <w:p w14:paraId="646D6947" w14:textId="614BBAF7" w:rsidR="00AF00BF" w:rsidRDefault="00AF00BF" w:rsidP="00437DF1">
      <w:pPr>
        <w:spacing w:before="120"/>
        <w:jc w:val="both"/>
        <w:rPr>
          <w:b/>
          <w:bCs/>
          <w:u w:val="single"/>
        </w:rPr>
      </w:pPr>
      <w:r>
        <w:rPr>
          <w:b/>
          <w:bCs/>
          <w:u w:val="single"/>
        </w:rPr>
        <w:fldChar w:fldCharType="begin"/>
      </w:r>
      <w:r>
        <w:rPr>
          <w:b/>
          <w:bCs/>
          <w:u w:val="single"/>
        </w:rPr>
        <w:instrText xml:space="preserve"> REF _Ref148726718 \h </w:instrText>
      </w:r>
      <w:r>
        <w:rPr>
          <w:b/>
          <w:bCs/>
          <w:u w:val="single"/>
        </w:rPr>
      </w:r>
      <w:r>
        <w:rPr>
          <w:b/>
          <w:bCs/>
          <w:u w:val="single"/>
        </w:rPr>
        <w:fldChar w:fldCharType="separate"/>
      </w:r>
      <w:r w:rsidR="00E87192" w:rsidRPr="001771F9">
        <w:rPr>
          <w:b/>
          <w:bCs/>
          <w:i/>
          <w:iCs/>
        </w:rPr>
        <w:t xml:space="preserve">Proposal </w:t>
      </w:r>
      <w:r w:rsidR="00E87192">
        <w:rPr>
          <w:b/>
          <w:bCs/>
          <w:i/>
          <w:iCs/>
          <w:noProof/>
        </w:rPr>
        <w:t>8</w:t>
      </w:r>
      <w:r w:rsidR="00E87192" w:rsidRPr="001771F9">
        <w:rPr>
          <w:b/>
          <w:bCs/>
          <w:i/>
          <w:iCs/>
        </w:rPr>
        <w:t>:</w:t>
      </w:r>
      <w:r w:rsidR="00E87192">
        <w:rPr>
          <w:b/>
          <w:bCs/>
          <w:i/>
          <w:iCs/>
        </w:rPr>
        <w:t xml:space="preserve"> When UE supports NFG and Con-MGs, and NW configures the Con-MGs, NFG MO will be performed within the associated MG in the following scenarios</w:t>
      </w:r>
      <w:r>
        <w:rPr>
          <w:b/>
          <w:bCs/>
          <w:u w:val="single"/>
        </w:rPr>
        <w:fldChar w:fldCharType="end"/>
      </w:r>
    </w:p>
    <w:p w14:paraId="229AF3B8" w14:textId="77777777" w:rsidR="00AF00BF" w:rsidRPr="00EA2BE9" w:rsidRDefault="00AF00BF" w:rsidP="00AF00BF">
      <w:pPr>
        <w:pStyle w:val="ListParagraph"/>
        <w:numPr>
          <w:ilvl w:val="0"/>
          <w:numId w:val="46"/>
        </w:numPr>
        <w:jc w:val="both"/>
        <w:rPr>
          <w:b/>
          <w:bCs/>
          <w:i/>
          <w:iCs/>
        </w:rPr>
      </w:pPr>
      <w:r w:rsidRPr="00EA2BE9">
        <w:rPr>
          <w:b/>
          <w:bCs/>
          <w:i/>
          <w:iCs/>
        </w:rPr>
        <w:t>when the MO belongs to a band in which UE reports ‘nogap-nointerruption’ and all of the SMTC occasions of this MO are overlapped by the associated measurement gap</w:t>
      </w:r>
    </w:p>
    <w:p w14:paraId="2D84AA8B" w14:textId="77777777" w:rsidR="00AF00BF" w:rsidRPr="00EA2BE9" w:rsidRDefault="00AF00BF" w:rsidP="00AF00BF">
      <w:pPr>
        <w:pStyle w:val="ListParagraph"/>
        <w:numPr>
          <w:ilvl w:val="0"/>
          <w:numId w:val="46"/>
        </w:numPr>
        <w:jc w:val="both"/>
        <w:rPr>
          <w:b/>
          <w:bCs/>
          <w:i/>
          <w:iCs/>
        </w:rPr>
      </w:pPr>
      <w:r w:rsidRPr="00EA2BE9">
        <w:rPr>
          <w:b/>
          <w:bCs/>
          <w:i/>
          <w:iCs/>
        </w:rPr>
        <w:t>when the MO belongs to a band in which UE reports ‘nogap-interruption’ and part or all of the SMTC occasions of this MO are overlapped by the associated measurement gap</w:t>
      </w:r>
    </w:p>
    <w:p w14:paraId="3936A6ED" w14:textId="79C920CC" w:rsidR="00D4509A" w:rsidRDefault="00D4509A" w:rsidP="00437DF1">
      <w:pPr>
        <w:spacing w:before="120"/>
        <w:jc w:val="both"/>
        <w:rPr>
          <w:b/>
          <w:bCs/>
          <w:u w:val="single"/>
        </w:rPr>
      </w:pPr>
      <w:r>
        <w:rPr>
          <w:b/>
          <w:bCs/>
          <w:u w:val="single"/>
        </w:rPr>
        <w:fldChar w:fldCharType="begin"/>
      </w:r>
      <w:r>
        <w:rPr>
          <w:b/>
          <w:bCs/>
          <w:u w:val="single"/>
        </w:rPr>
        <w:instrText xml:space="preserve"> REF _Ref110192536 \h </w:instrText>
      </w:r>
      <w:r>
        <w:rPr>
          <w:b/>
          <w:bCs/>
          <w:u w:val="single"/>
        </w:rPr>
      </w:r>
      <w:r>
        <w:rPr>
          <w:b/>
          <w:bCs/>
          <w:u w:val="single"/>
        </w:rPr>
        <w:fldChar w:fldCharType="separate"/>
      </w:r>
      <w:r w:rsidR="00E87192" w:rsidRPr="001771F9">
        <w:rPr>
          <w:b/>
          <w:bCs/>
          <w:i/>
          <w:iCs/>
        </w:rPr>
        <w:t xml:space="preserve">Proposal </w:t>
      </w:r>
      <w:r w:rsidR="00E87192">
        <w:rPr>
          <w:b/>
          <w:bCs/>
          <w:i/>
          <w:iCs/>
          <w:noProof/>
        </w:rPr>
        <w:t>9</w:t>
      </w:r>
      <w:r w:rsidR="00E87192" w:rsidRPr="001771F9">
        <w:rPr>
          <w:b/>
          <w:bCs/>
          <w:i/>
          <w:iCs/>
        </w:rPr>
        <w:t xml:space="preserve">: </w:t>
      </w:r>
      <w:r w:rsidR="00E87192">
        <w:rPr>
          <w:b/>
          <w:bCs/>
          <w:i/>
          <w:iCs/>
        </w:rPr>
        <w:t xml:space="preserve">RAN4 to postpone the </w:t>
      </w:r>
      <w:r w:rsidR="00E87192" w:rsidRPr="001771F9">
        <w:rPr>
          <w:rFonts w:eastAsiaTheme="minorEastAsia"/>
          <w:b/>
          <w:bCs/>
          <w:i/>
          <w:iCs/>
          <w:lang w:val="en-US" w:eastAsia="zh-TW"/>
        </w:rPr>
        <w:t xml:space="preserve">1-to-1 mapping </w:t>
      </w:r>
      <w:r w:rsidR="00E87192">
        <w:rPr>
          <w:rFonts w:eastAsiaTheme="minorEastAsia"/>
          <w:b/>
          <w:bCs/>
          <w:i/>
          <w:iCs/>
          <w:lang w:val="en-US" w:eastAsia="zh-TW"/>
        </w:rPr>
        <w:t>between</w:t>
      </w:r>
      <w:r w:rsidR="00E87192" w:rsidRPr="001771F9">
        <w:rPr>
          <w:rFonts w:eastAsiaTheme="minorEastAsia"/>
          <w:b/>
          <w:bCs/>
          <w:i/>
          <w:iCs/>
          <w:lang w:val="en-US" w:eastAsia="zh-TW"/>
        </w:rPr>
        <w:t xml:space="preserve"> NeedForGaps and NCSG capabilities</w:t>
      </w:r>
      <w:r w:rsidR="00E87192">
        <w:rPr>
          <w:rFonts w:eastAsiaTheme="minorEastAsia"/>
          <w:b/>
          <w:bCs/>
          <w:i/>
          <w:iCs/>
          <w:lang w:val="en-US" w:eastAsia="zh-TW"/>
        </w:rPr>
        <w:t xml:space="preserve"> until RAN4 has a clear understanding on NeedForGaps requirement</w:t>
      </w:r>
      <w:r w:rsidR="00E87192" w:rsidRPr="001771F9">
        <w:rPr>
          <w:rFonts w:eastAsiaTheme="minorEastAsia"/>
          <w:b/>
          <w:bCs/>
          <w:i/>
          <w:iCs/>
          <w:lang w:val="en-US" w:eastAsia="zh-TW"/>
        </w:rPr>
        <w:t>.</w:t>
      </w:r>
      <w:r>
        <w:rPr>
          <w:b/>
          <w:bCs/>
          <w:u w:val="single"/>
        </w:rPr>
        <w:fldChar w:fldCharType="end"/>
      </w:r>
    </w:p>
    <w:p w14:paraId="754429F6" w14:textId="268BFD17" w:rsidR="00D4509A" w:rsidRDefault="00D4509A" w:rsidP="00D4509A">
      <w:pPr>
        <w:jc w:val="both"/>
        <w:rPr>
          <w:b/>
          <w:bCs/>
          <w:u w:val="single"/>
        </w:rPr>
      </w:pPr>
      <w:r>
        <w:rPr>
          <w:b/>
          <w:bCs/>
          <w:u w:val="single"/>
        </w:rPr>
        <w:fldChar w:fldCharType="begin"/>
      </w:r>
      <w:r>
        <w:rPr>
          <w:b/>
          <w:bCs/>
          <w:u w:val="single"/>
        </w:rPr>
        <w:instrText xml:space="preserve"> REF _Ref140845323 \h </w:instrText>
      </w:r>
      <w:r>
        <w:rPr>
          <w:b/>
          <w:bCs/>
          <w:u w:val="single"/>
        </w:rPr>
      </w:r>
      <w:r>
        <w:rPr>
          <w:b/>
          <w:bCs/>
          <w:u w:val="single"/>
        </w:rPr>
        <w:fldChar w:fldCharType="separate"/>
      </w:r>
      <w:r w:rsidR="00E87192" w:rsidRPr="001771F9">
        <w:rPr>
          <w:b/>
          <w:bCs/>
          <w:i/>
          <w:iCs/>
        </w:rPr>
        <w:t xml:space="preserve">Proposal </w:t>
      </w:r>
      <w:r w:rsidR="00E87192">
        <w:rPr>
          <w:b/>
          <w:bCs/>
          <w:i/>
          <w:iCs/>
          <w:noProof/>
        </w:rPr>
        <w:t>10</w:t>
      </w:r>
      <w:r w:rsidR="00E87192" w:rsidRPr="001771F9">
        <w:rPr>
          <w:b/>
          <w:bCs/>
          <w:i/>
          <w:iCs/>
        </w:rPr>
        <w:t xml:space="preserve">: </w:t>
      </w:r>
      <w:r w:rsidR="00E87192">
        <w:rPr>
          <w:b/>
          <w:bCs/>
          <w:i/>
          <w:iCs/>
        </w:rPr>
        <w:t>RAN4 to send LS to RAN2 to clarify whether NW can enable NCSG and NFG at the same time.</w:t>
      </w:r>
      <w:r>
        <w:rPr>
          <w:b/>
          <w:bCs/>
          <w:u w:val="single"/>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5ADB7824" w14:textId="77777777" w:rsidR="00405649" w:rsidRDefault="00405649" w:rsidP="00405649">
      <w:pPr>
        <w:numPr>
          <w:ilvl w:val="0"/>
          <w:numId w:val="2"/>
        </w:numPr>
        <w:overflowPunct/>
        <w:autoSpaceDE/>
        <w:autoSpaceDN/>
        <w:adjustRightInd/>
        <w:spacing w:beforeLines="50" w:before="120" w:afterLines="50" w:after="120"/>
        <w:jc w:val="both"/>
        <w:textAlignment w:val="auto"/>
        <w:rPr>
          <w:rFonts w:eastAsia="SimSun"/>
          <w:lang w:eastAsia="zh-CN"/>
        </w:rPr>
      </w:pPr>
      <w:bookmarkStart w:id="29" w:name="_Ref110189911"/>
      <w:bookmarkStart w:id="30" w:name="_Ref71129038"/>
      <w:bookmarkStart w:id="31" w:name="_Hlk51315259"/>
      <w:r w:rsidRPr="00F43A18">
        <w:rPr>
          <w:rFonts w:eastAsia="SimSun"/>
          <w:lang w:eastAsia="zh-CN"/>
        </w:rPr>
        <w:t>R4-2</w:t>
      </w:r>
      <w:r>
        <w:rPr>
          <w:rFonts w:eastAsia="SimSun"/>
          <w:lang w:eastAsia="zh-CN"/>
        </w:rPr>
        <w:t>317309</w:t>
      </w:r>
      <w:r w:rsidRPr="00F43A18">
        <w:rPr>
          <w:rFonts w:eastAsia="SimSun"/>
          <w:lang w:eastAsia="zh-CN"/>
        </w:rPr>
        <w:t>, “</w:t>
      </w:r>
      <w:r w:rsidRPr="00444876">
        <w:rPr>
          <w:rFonts w:eastAsia="SimSun"/>
          <w:lang w:eastAsia="zh-CN"/>
        </w:rPr>
        <w:t>WF on NR_MG_enh2_part2</w:t>
      </w:r>
      <w:r w:rsidRPr="00F43A18">
        <w:rPr>
          <w:rFonts w:eastAsia="SimSun"/>
          <w:lang w:eastAsia="zh-CN"/>
        </w:rPr>
        <w:t xml:space="preserve">”, </w:t>
      </w:r>
      <w:bookmarkEnd w:id="29"/>
      <w:r>
        <w:rPr>
          <w:rFonts w:eastAsia="SimSun"/>
          <w:lang w:eastAsia="zh-CN"/>
        </w:rPr>
        <w:t>Intel</w:t>
      </w:r>
    </w:p>
    <w:bookmarkEnd w:id="30"/>
    <w:bookmarkEnd w:id="31"/>
    <w:p w14:paraId="109AEC01" w14:textId="77777777" w:rsidR="00A24CAB" w:rsidRPr="001771F9" w:rsidRDefault="00A24CAB" w:rsidP="002D0085">
      <w:pPr>
        <w:jc w:val="both"/>
        <w:rPr>
          <w:lang w:eastAsia="zh-TW"/>
        </w:rPr>
      </w:pPr>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E646" w14:textId="77777777" w:rsidR="000109B7" w:rsidRDefault="000109B7" w:rsidP="008B46F2">
      <w:pPr>
        <w:spacing w:after="0"/>
      </w:pPr>
      <w:r>
        <w:separator/>
      </w:r>
    </w:p>
  </w:endnote>
  <w:endnote w:type="continuationSeparator" w:id="0">
    <w:p w14:paraId="1129E3C7" w14:textId="77777777" w:rsidR="000109B7" w:rsidRDefault="000109B7" w:rsidP="008B46F2">
      <w:pPr>
        <w:spacing w:after="0"/>
      </w:pPr>
      <w:r>
        <w:continuationSeparator/>
      </w:r>
    </w:p>
  </w:endnote>
  <w:endnote w:type="continuationNotice" w:id="1">
    <w:p w14:paraId="0CBB0468" w14:textId="77777777" w:rsidR="000109B7" w:rsidRDefault="00010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6E95D" w14:textId="77777777" w:rsidR="000109B7" w:rsidRDefault="000109B7" w:rsidP="008B46F2">
      <w:pPr>
        <w:spacing w:after="0"/>
      </w:pPr>
      <w:r>
        <w:separator/>
      </w:r>
    </w:p>
  </w:footnote>
  <w:footnote w:type="continuationSeparator" w:id="0">
    <w:p w14:paraId="3BABD497" w14:textId="77777777" w:rsidR="000109B7" w:rsidRDefault="000109B7" w:rsidP="008B46F2">
      <w:pPr>
        <w:spacing w:after="0"/>
      </w:pPr>
      <w:r>
        <w:continuationSeparator/>
      </w:r>
    </w:p>
  </w:footnote>
  <w:footnote w:type="continuationNotice" w:id="1">
    <w:p w14:paraId="1BC26DC7" w14:textId="77777777" w:rsidR="000109B7" w:rsidRDefault="000109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B74"/>
    <w:multiLevelType w:val="multilevel"/>
    <w:tmpl w:val="9AB4669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693531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C20438"/>
    <w:multiLevelType w:val="multilevel"/>
    <w:tmpl w:val="0E8C85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E22B13"/>
    <w:multiLevelType w:val="multilevel"/>
    <w:tmpl w:val="3FFCF8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FBF455C"/>
    <w:multiLevelType w:val="hybridMultilevel"/>
    <w:tmpl w:val="2AF2F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305E5"/>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CB92C87"/>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1267720"/>
    <w:multiLevelType w:val="multilevel"/>
    <w:tmpl w:val="9C48E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46427F"/>
    <w:multiLevelType w:val="hybridMultilevel"/>
    <w:tmpl w:val="9050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70005"/>
    <w:multiLevelType w:val="multilevel"/>
    <w:tmpl w:val="F8162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706CA"/>
    <w:multiLevelType w:val="multilevel"/>
    <w:tmpl w:val="51F211D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AE13DD7"/>
    <w:multiLevelType w:val="multilevel"/>
    <w:tmpl w:val="22A8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7734D5"/>
    <w:multiLevelType w:val="multilevel"/>
    <w:tmpl w:val="0914A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8F3FE0"/>
    <w:multiLevelType w:val="hybridMultilevel"/>
    <w:tmpl w:val="8F789B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C5E3D84"/>
    <w:multiLevelType w:val="multilevel"/>
    <w:tmpl w:val="7FB0E3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C452CF"/>
    <w:multiLevelType w:val="multilevel"/>
    <w:tmpl w:val="0DA01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DF555C"/>
    <w:multiLevelType w:val="hybridMultilevel"/>
    <w:tmpl w:val="F83A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7B9F"/>
    <w:multiLevelType w:val="multilevel"/>
    <w:tmpl w:val="94669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F1D78"/>
    <w:multiLevelType w:val="multilevel"/>
    <w:tmpl w:val="52FAB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D36BC1"/>
    <w:multiLevelType w:val="multilevel"/>
    <w:tmpl w:val="14B6D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901B11"/>
    <w:multiLevelType w:val="hybridMultilevel"/>
    <w:tmpl w:val="05E80C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5D3DAC"/>
    <w:multiLevelType w:val="multilevel"/>
    <w:tmpl w:val="85684EE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5468662B"/>
    <w:multiLevelType w:val="multilevel"/>
    <w:tmpl w:val="9D0C6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64C7554"/>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C630C8E"/>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1D79FD"/>
    <w:multiLevelType w:val="hybridMultilevel"/>
    <w:tmpl w:val="87D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4B6FF1"/>
    <w:multiLevelType w:val="multilevel"/>
    <w:tmpl w:val="70C49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94190A"/>
    <w:multiLevelType w:val="hybridMultilevel"/>
    <w:tmpl w:val="AFC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E1FC1"/>
    <w:multiLevelType w:val="multilevel"/>
    <w:tmpl w:val="DA242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EC27B9"/>
    <w:multiLevelType w:val="hybridMultilevel"/>
    <w:tmpl w:val="4EC8C3CA"/>
    <w:lvl w:ilvl="0" w:tplc="2DD824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3A4EFA"/>
    <w:multiLevelType w:val="multilevel"/>
    <w:tmpl w:val="3DA68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8B10B3"/>
    <w:multiLevelType w:val="multilevel"/>
    <w:tmpl w:val="892CE83E"/>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4" w15:restartNumberingAfterBreak="0">
    <w:nsid w:val="79A57247"/>
    <w:multiLevelType w:val="multilevel"/>
    <w:tmpl w:val="9F40F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1939F5"/>
    <w:multiLevelType w:val="multilevel"/>
    <w:tmpl w:val="51686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32074F"/>
    <w:multiLevelType w:val="multilevel"/>
    <w:tmpl w:val="2A96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189547">
    <w:abstractNumId w:val="4"/>
  </w:num>
  <w:num w:numId="2" w16cid:durableId="13770042">
    <w:abstractNumId w:val="23"/>
  </w:num>
  <w:num w:numId="3" w16cid:durableId="790590113">
    <w:abstractNumId w:val="30"/>
  </w:num>
  <w:num w:numId="4" w16cid:durableId="1536573785">
    <w:abstractNumId w:val="31"/>
  </w:num>
  <w:num w:numId="5" w16cid:durableId="1317420064">
    <w:abstractNumId w:val="10"/>
  </w:num>
  <w:num w:numId="6" w16cid:durableId="65685287">
    <w:abstractNumId w:val="12"/>
  </w:num>
  <w:num w:numId="7" w16cid:durableId="1421490796">
    <w:abstractNumId w:val="5"/>
  </w:num>
  <w:num w:numId="8" w16cid:durableId="71048188">
    <w:abstractNumId w:val="22"/>
  </w:num>
  <w:num w:numId="9" w16cid:durableId="1426725465">
    <w:abstractNumId w:val="46"/>
  </w:num>
  <w:num w:numId="10" w16cid:durableId="547452325">
    <w:abstractNumId w:val="43"/>
  </w:num>
  <w:num w:numId="11" w16cid:durableId="49042349">
    <w:abstractNumId w:val="18"/>
  </w:num>
  <w:num w:numId="12" w16cid:durableId="1091387057">
    <w:abstractNumId w:val="24"/>
  </w:num>
  <w:num w:numId="13" w16cid:durableId="717896690">
    <w:abstractNumId w:val="38"/>
  </w:num>
  <w:num w:numId="14" w16cid:durableId="1780758187">
    <w:abstractNumId w:val="40"/>
  </w:num>
  <w:num w:numId="15" w16cid:durableId="262305346">
    <w:abstractNumId w:val="7"/>
  </w:num>
  <w:num w:numId="16" w16cid:durableId="1734816586">
    <w:abstractNumId w:val="8"/>
  </w:num>
  <w:num w:numId="17" w16cid:durableId="1475872303">
    <w:abstractNumId w:val="1"/>
  </w:num>
  <w:num w:numId="18" w16cid:durableId="1889030924">
    <w:abstractNumId w:val="28"/>
  </w:num>
  <w:num w:numId="19" w16cid:durableId="28188181">
    <w:abstractNumId w:val="34"/>
  </w:num>
  <w:num w:numId="20" w16cid:durableId="133715612">
    <w:abstractNumId w:val="11"/>
  </w:num>
  <w:num w:numId="21" w16cid:durableId="1622420611">
    <w:abstractNumId w:val="9"/>
  </w:num>
  <w:num w:numId="22" w16cid:durableId="2005862313">
    <w:abstractNumId w:val="9"/>
  </w:num>
  <w:num w:numId="23" w16cid:durableId="725639187">
    <w:abstractNumId w:val="25"/>
  </w:num>
  <w:num w:numId="24" w16cid:durableId="1941255585">
    <w:abstractNumId w:val="33"/>
  </w:num>
  <w:num w:numId="25" w16cid:durableId="378168791">
    <w:abstractNumId w:val="20"/>
  </w:num>
  <w:num w:numId="26" w16cid:durableId="1850022004">
    <w:abstractNumId w:val="37"/>
  </w:num>
  <w:num w:numId="27" w16cid:durableId="655300020">
    <w:abstractNumId w:val="14"/>
  </w:num>
  <w:num w:numId="28" w16cid:durableId="1372651926">
    <w:abstractNumId w:val="15"/>
  </w:num>
  <w:num w:numId="29" w16cid:durableId="64374858">
    <w:abstractNumId w:val="42"/>
  </w:num>
  <w:num w:numId="30" w16cid:durableId="498467373">
    <w:abstractNumId w:val="19"/>
  </w:num>
  <w:num w:numId="31" w16cid:durableId="193227714">
    <w:abstractNumId w:val="21"/>
  </w:num>
  <w:num w:numId="32" w16cid:durableId="1730498910">
    <w:abstractNumId w:val="26"/>
  </w:num>
  <w:num w:numId="33" w16cid:durableId="1262756389">
    <w:abstractNumId w:val="17"/>
  </w:num>
  <w:num w:numId="34" w16cid:durableId="572936348">
    <w:abstractNumId w:val="45"/>
  </w:num>
  <w:num w:numId="35" w16cid:durableId="846679652">
    <w:abstractNumId w:val="41"/>
  </w:num>
  <w:num w:numId="36" w16cid:durableId="1486432801">
    <w:abstractNumId w:val="36"/>
  </w:num>
  <w:num w:numId="37" w16cid:durableId="1314064321">
    <w:abstractNumId w:val="16"/>
  </w:num>
  <w:num w:numId="38" w16cid:durableId="1727487000">
    <w:abstractNumId w:val="27"/>
  </w:num>
  <w:num w:numId="39" w16cid:durableId="303049014">
    <w:abstractNumId w:val="29"/>
  </w:num>
  <w:num w:numId="40" w16cid:durableId="2026131020">
    <w:abstractNumId w:val="35"/>
  </w:num>
  <w:num w:numId="41" w16cid:durableId="838539472">
    <w:abstractNumId w:val="2"/>
  </w:num>
  <w:num w:numId="42" w16cid:durableId="380373496">
    <w:abstractNumId w:val="6"/>
  </w:num>
  <w:num w:numId="43" w16cid:durableId="2102214775">
    <w:abstractNumId w:val="13"/>
  </w:num>
  <w:num w:numId="44" w16cid:durableId="1442872393">
    <w:abstractNumId w:val="32"/>
  </w:num>
  <w:num w:numId="45" w16cid:durableId="522715214">
    <w:abstractNumId w:val="3"/>
  </w:num>
  <w:num w:numId="46" w16cid:durableId="63377791">
    <w:abstractNumId w:val="39"/>
  </w:num>
  <w:num w:numId="47" w16cid:durableId="1287006055">
    <w:abstractNumId w:val="0"/>
  </w:num>
  <w:num w:numId="48" w16cid:durableId="1852840775">
    <w:abstractNumId w:val="4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5FBC"/>
    <w:rsid w:val="00006558"/>
    <w:rsid w:val="00007202"/>
    <w:rsid w:val="000075C8"/>
    <w:rsid w:val="0001071F"/>
    <w:rsid w:val="000107CA"/>
    <w:rsid w:val="00010845"/>
    <w:rsid w:val="000109B7"/>
    <w:rsid w:val="0001194F"/>
    <w:rsid w:val="00011DCA"/>
    <w:rsid w:val="00011E50"/>
    <w:rsid w:val="000124A6"/>
    <w:rsid w:val="0001259B"/>
    <w:rsid w:val="00013455"/>
    <w:rsid w:val="000137E1"/>
    <w:rsid w:val="00013AE9"/>
    <w:rsid w:val="00014403"/>
    <w:rsid w:val="00014604"/>
    <w:rsid w:val="000146C5"/>
    <w:rsid w:val="000151FF"/>
    <w:rsid w:val="00015459"/>
    <w:rsid w:val="000155B9"/>
    <w:rsid w:val="0001583A"/>
    <w:rsid w:val="00016009"/>
    <w:rsid w:val="00017379"/>
    <w:rsid w:val="00017C38"/>
    <w:rsid w:val="000200EB"/>
    <w:rsid w:val="00021154"/>
    <w:rsid w:val="00021A2C"/>
    <w:rsid w:val="00021E93"/>
    <w:rsid w:val="0002244D"/>
    <w:rsid w:val="000227C7"/>
    <w:rsid w:val="0002317C"/>
    <w:rsid w:val="000234CD"/>
    <w:rsid w:val="00024322"/>
    <w:rsid w:val="00025958"/>
    <w:rsid w:val="00025A82"/>
    <w:rsid w:val="00026434"/>
    <w:rsid w:val="0002728A"/>
    <w:rsid w:val="00027F69"/>
    <w:rsid w:val="00030D0D"/>
    <w:rsid w:val="00030F6C"/>
    <w:rsid w:val="000312E0"/>
    <w:rsid w:val="000315A9"/>
    <w:rsid w:val="00031B9F"/>
    <w:rsid w:val="000338D5"/>
    <w:rsid w:val="00033ABF"/>
    <w:rsid w:val="00033C2F"/>
    <w:rsid w:val="000342A4"/>
    <w:rsid w:val="000344DB"/>
    <w:rsid w:val="00035092"/>
    <w:rsid w:val="00036247"/>
    <w:rsid w:val="00037E95"/>
    <w:rsid w:val="0004043A"/>
    <w:rsid w:val="0004055E"/>
    <w:rsid w:val="00040AE5"/>
    <w:rsid w:val="00040B60"/>
    <w:rsid w:val="0004147B"/>
    <w:rsid w:val="00042DB9"/>
    <w:rsid w:val="00043360"/>
    <w:rsid w:val="00043447"/>
    <w:rsid w:val="00044609"/>
    <w:rsid w:val="00045178"/>
    <w:rsid w:val="0004581B"/>
    <w:rsid w:val="00045BBB"/>
    <w:rsid w:val="00046B11"/>
    <w:rsid w:val="000503C2"/>
    <w:rsid w:val="00050F4F"/>
    <w:rsid w:val="00051248"/>
    <w:rsid w:val="00052C73"/>
    <w:rsid w:val="00053C66"/>
    <w:rsid w:val="00054205"/>
    <w:rsid w:val="00054696"/>
    <w:rsid w:val="00054B7C"/>
    <w:rsid w:val="000551C1"/>
    <w:rsid w:val="000553EB"/>
    <w:rsid w:val="00055B1C"/>
    <w:rsid w:val="00057678"/>
    <w:rsid w:val="00057955"/>
    <w:rsid w:val="000613BC"/>
    <w:rsid w:val="000615BE"/>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4980"/>
    <w:rsid w:val="00075720"/>
    <w:rsid w:val="00075BFA"/>
    <w:rsid w:val="00076720"/>
    <w:rsid w:val="00076DD8"/>
    <w:rsid w:val="00076F85"/>
    <w:rsid w:val="00080386"/>
    <w:rsid w:val="0008079B"/>
    <w:rsid w:val="0008096A"/>
    <w:rsid w:val="000812A1"/>
    <w:rsid w:val="000814B8"/>
    <w:rsid w:val="00081F4D"/>
    <w:rsid w:val="00082695"/>
    <w:rsid w:val="00085372"/>
    <w:rsid w:val="00087725"/>
    <w:rsid w:val="00087FA6"/>
    <w:rsid w:val="00090FF8"/>
    <w:rsid w:val="00091660"/>
    <w:rsid w:val="0009401E"/>
    <w:rsid w:val="00094213"/>
    <w:rsid w:val="00094392"/>
    <w:rsid w:val="0009445D"/>
    <w:rsid w:val="000946FA"/>
    <w:rsid w:val="00094BC2"/>
    <w:rsid w:val="00094D42"/>
    <w:rsid w:val="000952FD"/>
    <w:rsid w:val="00096D20"/>
    <w:rsid w:val="000A03DA"/>
    <w:rsid w:val="000A11A9"/>
    <w:rsid w:val="000A1A17"/>
    <w:rsid w:val="000A1D4B"/>
    <w:rsid w:val="000A2B92"/>
    <w:rsid w:val="000A5254"/>
    <w:rsid w:val="000A7212"/>
    <w:rsid w:val="000A7F5F"/>
    <w:rsid w:val="000B1931"/>
    <w:rsid w:val="000B1D83"/>
    <w:rsid w:val="000B29DB"/>
    <w:rsid w:val="000B2FEE"/>
    <w:rsid w:val="000B46DA"/>
    <w:rsid w:val="000B548E"/>
    <w:rsid w:val="000B5696"/>
    <w:rsid w:val="000B57E5"/>
    <w:rsid w:val="000B5AC9"/>
    <w:rsid w:val="000B5E30"/>
    <w:rsid w:val="000B699C"/>
    <w:rsid w:val="000B6B00"/>
    <w:rsid w:val="000B6E7B"/>
    <w:rsid w:val="000C0D14"/>
    <w:rsid w:val="000C15E6"/>
    <w:rsid w:val="000C2873"/>
    <w:rsid w:val="000C43C9"/>
    <w:rsid w:val="000C440E"/>
    <w:rsid w:val="000C4910"/>
    <w:rsid w:val="000C4A6D"/>
    <w:rsid w:val="000C4D5B"/>
    <w:rsid w:val="000C4F5B"/>
    <w:rsid w:val="000C534E"/>
    <w:rsid w:val="000D00A8"/>
    <w:rsid w:val="000D029D"/>
    <w:rsid w:val="000D04AE"/>
    <w:rsid w:val="000D15E8"/>
    <w:rsid w:val="000D1B1F"/>
    <w:rsid w:val="000D3EF9"/>
    <w:rsid w:val="000D4561"/>
    <w:rsid w:val="000D52E0"/>
    <w:rsid w:val="000D561D"/>
    <w:rsid w:val="000D5A6C"/>
    <w:rsid w:val="000D5DFC"/>
    <w:rsid w:val="000D6F16"/>
    <w:rsid w:val="000D72AD"/>
    <w:rsid w:val="000D7AFE"/>
    <w:rsid w:val="000D7F2F"/>
    <w:rsid w:val="000E035C"/>
    <w:rsid w:val="000E1CAE"/>
    <w:rsid w:val="000E279E"/>
    <w:rsid w:val="000E2AE0"/>
    <w:rsid w:val="000E2B7A"/>
    <w:rsid w:val="000E30EB"/>
    <w:rsid w:val="000E3581"/>
    <w:rsid w:val="000E499E"/>
    <w:rsid w:val="000E5759"/>
    <w:rsid w:val="000E60FF"/>
    <w:rsid w:val="000E6880"/>
    <w:rsid w:val="000E6DD2"/>
    <w:rsid w:val="000E6E32"/>
    <w:rsid w:val="000E76D0"/>
    <w:rsid w:val="000F09D3"/>
    <w:rsid w:val="000F1AB0"/>
    <w:rsid w:val="000F237F"/>
    <w:rsid w:val="000F2A34"/>
    <w:rsid w:val="000F364D"/>
    <w:rsid w:val="000F3DE0"/>
    <w:rsid w:val="000F3FCB"/>
    <w:rsid w:val="000F4C51"/>
    <w:rsid w:val="000F5108"/>
    <w:rsid w:val="000F734D"/>
    <w:rsid w:val="000F7CE2"/>
    <w:rsid w:val="00100244"/>
    <w:rsid w:val="001009C1"/>
    <w:rsid w:val="00101968"/>
    <w:rsid w:val="00102125"/>
    <w:rsid w:val="0010295D"/>
    <w:rsid w:val="00103FBE"/>
    <w:rsid w:val="00104301"/>
    <w:rsid w:val="0010447A"/>
    <w:rsid w:val="001045F6"/>
    <w:rsid w:val="001053AF"/>
    <w:rsid w:val="001057E4"/>
    <w:rsid w:val="00106492"/>
    <w:rsid w:val="001068D4"/>
    <w:rsid w:val="001077FD"/>
    <w:rsid w:val="001102B8"/>
    <w:rsid w:val="00110951"/>
    <w:rsid w:val="00112867"/>
    <w:rsid w:val="00112CDB"/>
    <w:rsid w:val="00113054"/>
    <w:rsid w:val="0011327F"/>
    <w:rsid w:val="0011370F"/>
    <w:rsid w:val="0011380B"/>
    <w:rsid w:val="00115465"/>
    <w:rsid w:val="0011688E"/>
    <w:rsid w:val="0012112B"/>
    <w:rsid w:val="001218F5"/>
    <w:rsid w:val="00121935"/>
    <w:rsid w:val="00121939"/>
    <w:rsid w:val="00122D5C"/>
    <w:rsid w:val="00122DE2"/>
    <w:rsid w:val="00122F51"/>
    <w:rsid w:val="00123C47"/>
    <w:rsid w:val="00124278"/>
    <w:rsid w:val="001249B3"/>
    <w:rsid w:val="00124F09"/>
    <w:rsid w:val="00124FD2"/>
    <w:rsid w:val="001253A0"/>
    <w:rsid w:val="001254F5"/>
    <w:rsid w:val="0012556C"/>
    <w:rsid w:val="001269C7"/>
    <w:rsid w:val="00126BF4"/>
    <w:rsid w:val="00131267"/>
    <w:rsid w:val="00131EEF"/>
    <w:rsid w:val="00131F1B"/>
    <w:rsid w:val="00131F61"/>
    <w:rsid w:val="00132E64"/>
    <w:rsid w:val="001346E0"/>
    <w:rsid w:val="0013542D"/>
    <w:rsid w:val="0013559F"/>
    <w:rsid w:val="00135FF6"/>
    <w:rsid w:val="00136561"/>
    <w:rsid w:val="00137080"/>
    <w:rsid w:val="00137202"/>
    <w:rsid w:val="00137901"/>
    <w:rsid w:val="00137A29"/>
    <w:rsid w:val="00137B2F"/>
    <w:rsid w:val="00137E42"/>
    <w:rsid w:val="00140A65"/>
    <w:rsid w:val="00140C69"/>
    <w:rsid w:val="001411F3"/>
    <w:rsid w:val="00141291"/>
    <w:rsid w:val="00141793"/>
    <w:rsid w:val="00141CED"/>
    <w:rsid w:val="00141D00"/>
    <w:rsid w:val="00141DFB"/>
    <w:rsid w:val="00141F65"/>
    <w:rsid w:val="00142A74"/>
    <w:rsid w:val="00142B0A"/>
    <w:rsid w:val="00142EB5"/>
    <w:rsid w:val="00142F86"/>
    <w:rsid w:val="00142FC9"/>
    <w:rsid w:val="00143177"/>
    <w:rsid w:val="00143658"/>
    <w:rsid w:val="00143977"/>
    <w:rsid w:val="00143C7D"/>
    <w:rsid w:val="001446CE"/>
    <w:rsid w:val="00144AE8"/>
    <w:rsid w:val="00145598"/>
    <w:rsid w:val="00145DEE"/>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086"/>
    <w:rsid w:val="00157E9A"/>
    <w:rsid w:val="001605CC"/>
    <w:rsid w:val="001607AD"/>
    <w:rsid w:val="00161465"/>
    <w:rsid w:val="00162446"/>
    <w:rsid w:val="001625C3"/>
    <w:rsid w:val="001626BA"/>
    <w:rsid w:val="00162A57"/>
    <w:rsid w:val="00162F85"/>
    <w:rsid w:val="001634CF"/>
    <w:rsid w:val="00163D49"/>
    <w:rsid w:val="0016470B"/>
    <w:rsid w:val="00165C78"/>
    <w:rsid w:val="00166A59"/>
    <w:rsid w:val="00166EB4"/>
    <w:rsid w:val="001672B1"/>
    <w:rsid w:val="00167E24"/>
    <w:rsid w:val="00172A0F"/>
    <w:rsid w:val="00172C3A"/>
    <w:rsid w:val="00173675"/>
    <w:rsid w:val="00173C94"/>
    <w:rsid w:val="00173F16"/>
    <w:rsid w:val="001740B4"/>
    <w:rsid w:val="00174345"/>
    <w:rsid w:val="0017443B"/>
    <w:rsid w:val="00174F24"/>
    <w:rsid w:val="00174FDB"/>
    <w:rsid w:val="00175641"/>
    <w:rsid w:val="00175841"/>
    <w:rsid w:val="00175951"/>
    <w:rsid w:val="00175A7A"/>
    <w:rsid w:val="00175BCD"/>
    <w:rsid w:val="00175E23"/>
    <w:rsid w:val="00176DE6"/>
    <w:rsid w:val="001771F9"/>
    <w:rsid w:val="0018004A"/>
    <w:rsid w:val="001805BE"/>
    <w:rsid w:val="001806FA"/>
    <w:rsid w:val="00181158"/>
    <w:rsid w:val="00181F41"/>
    <w:rsid w:val="00182B15"/>
    <w:rsid w:val="00182F99"/>
    <w:rsid w:val="00183C92"/>
    <w:rsid w:val="00183CFC"/>
    <w:rsid w:val="00184A85"/>
    <w:rsid w:val="0018570B"/>
    <w:rsid w:val="001862A6"/>
    <w:rsid w:val="0018677E"/>
    <w:rsid w:val="00187218"/>
    <w:rsid w:val="00190C6C"/>
    <w:rsid w:val="001910FC"/>
    <w:rsid w:val="00191223"/>
    <w:rsid w:val="00191333"/>
    <w:rsid w:val="001916A4"/>
    <w:rsid w:val="00191CCD"/>
    <w:rsid w:val="0019292E"/>
    <w:rsid w:val="00193578"/>
    <w:rsid w:val="001940F3"/>
    <w:rsid w:val="0019455F"/>
    <w:rsid w:val="00194D12"/>
    <w:rsid w:val="00195D5F"/>
    <w:rsid w:val="00196409"/>
    <w:rsid w:val="00196457"/>
    <w:rsid w:val="00196596"/>
    <w:rsid w:val="00196DBD"/>
    <w:rsid w:val="00197D40"/>
    <w:rsid w:val="001A001B"/>
    <w:rsid w:val="001A005E"/>
    <w:rsid w:val="001A075B"/>
    <w:rsid w:val="001A0A87"/>
    <w:rsid w:val="001A13A1"/>
    <w:rsid w:val="001A2264"/>
    <w:rsid w:val="001A4524"/>
    <w:rsid w:val="001A4598"/>
    <w:rsid w:val="001A45AB"/>
    <w:rsid w:val="001A4683"/>
    <w:rsid w:val="001A4D93"/>
    <w:rsid w:val="001A5272"/>
    <w:rsid w:val="001A62A5"/>
    <w:rsid w:val="001A677D"/>
    <w:rsid w:val="001B1D2A"/>
    <w:rsid w:val="001B2460"/>
    <w:rsid w:val="001B2B0A"/>
    <w:rsid w:val="001B363A"/>
    <w:rsid w:val="001B3693"/>
    <w:rsid w:val="001B579F"/>
    <w:rsid w:val="001B5A01"/>
    <w:rsid w:val="001B62BD"/>
    <w:rsid w:val="001B7760"/>
    <w:rsid w:val="001B7D96"/>
    <w:rsid w:val="001B7F1F"/>
    <w:rsid w:val="001C046E"/>
    <w:rsid w:val="001C17EF"/>
    <w:rsid w:val="001C3B60"/>
    <w:rsid w:val="001C41AB"/>
    <w:rsid w:val="001C4BF2"/>
    <w:rsid w:val="001C5A7E"/>
    <w:rsid w:val="001D257C"/>
    <w:rsid w:val="001D29CC"/>
    <w:rsid w:val="001D2BCF"/>
    <w:rsid w:val="001D38B4"/>
    <w:rsid w:val="001D38BF"/>
    <w:rsid w:val="001D48CA"/>
    <w:rsid w:val="001D5BF6"/>
    <w:rsid w:val="001D5C26"/>
    <w:rsid w:val="001D682D"/>
    <w:rsid w:val="001D6CC1"/>
    <w:rsid w:val="001D70F6"/>
    <w:rsid w:val="001D7353"/>
    <w:rsid w:val="001E160E"/>
    <w:rsid w:val="001E2980"/>
    <w:rsid w:val="001E305A"/>
    <w:rsid w:val="001E3107"/>
    <w:rsid w:val="001E35B6"/>
    <w:rsid w:val="001E4CF4"/>
    <w:rsid w:val="001E5079"/>
    <w:rsid w:val="001E6596"/>
    <w:rsid w:val="001E6A15"/>
    <w:rsid w:val="001E6B2B"/>
    <w:rsid w:val="001E6FC2"/>
    <w:rsid w:val="001F0835"/>
    <w:rsid w:val="001F1CD7"/>
    <w:rsid w:val="001F20FF"/>
    <w:rsid w:val="001F223A"/>
    <w:rsid w:val="001F2C71"/>
    <w:rsid w:val="001F2F8D"/>
    <w:rsid w:val="001F375C"/>
    <w:rsid w:val="001F3963"/>
    <w:rsid w:val="001F45D3"/>
    <w:rsid w:val="001F4968"/>
    <w:rsid w:val="001F4A96"/>
    <w:rsid w:val="001F5C9C"/>
    <w:rsid w:val="001F5CF3"/>
    <w:rsid w:val="001F6EB0"/>
    <w:rsid w:val="001F70A4"/>
    <w:rsid w:val="001F755C"/>
    <w:rsid w:val="001F7975"/>
    <w:rsid w:val="00200D08"/>
    <w:rsid w:val="00202607"/>
    <w:rsid w:val="00203D65"/>
    <w:rsid w:val="00204380"/>
    <w:rsid w:val="00204848"/>
    <w:rsid w:val="00205222"/>
    <w:rsid w:val="00206812"/>
    <w:rsid w:val="00206AA3"/>
    <w:rsid w:val="0020740E"/>
    <w:rsid w:val="00207EEB"/>
    <w:rsid w:val="00211B6B"/>
    <w:rsid w:val="00212772"/>
    <w:rsid w:val="00212E54"/>
    <w:rsid w:val="00212EBC"/>
    <w:rsid w:val="0021346D"/>
    <w:rsid w:val="00214420"/>
    <w:rsid w:val="00214F29"/>
    <w:rsid w:val="00214FB5"/>
    <w:rsid w:val="00216288"/>
    <w:rsid w:val="0021786B"/>
    <w:rsid w:val="00221265"/>
    <w:rsid w:val="00221717"/>
    <w:rsid w:val="00221C33"/>
    <w:rsid w:val="00222B9C"/>
    <w:rsid w:val="002234BC"/>
    <w:rsid w:val="00224F1D"/>
    <w:rsid w:val="0022545D"/>
    <w:rsid w:val="00225AA7"/>
    <w:rsid w:val="00226513"/>
    <w:rsid w:val="00226823"/>
    <w:rsid w:val="002278A5"/>
    <w:rsid w:val="00227CB6"/>
    <w:rsid w:val="00230641"/>
    <w:rsid w:val="002306B9"/>
    <w:rsid w:val="00230AA3"/>
    <w:rsid w:val="00230C95"/>
    <w:rsid w:val="002318C0"/>
    <w:rsid w:val="00232E6B"/>
    <w:rsid w:val="00233277"/>
    <w:rsid w:val="00233C03"/>
    <w:rsid w:val="00233CDD"/>
    <w:rsid w:val="00234A09"/>
    <w:rsid w:val="00234A41"/>
    <w:rsid w:val="00234B03"/>
    <w:rsid w:val="00234E35"/>
    <w:rsid w:val="00235396"/>
    <w:rsid w:val="00235596"/>
    <w:rsid w:val="0023568F"/>
    <w:rsid w:val="00235724"/>
    <w:rsid w:val="00236704"/>
    <w:rsid w:val="00241F11"/>
    <w:rsid w:val="00242061"/>
    <w:rsid w:val="00243125"/>
    <w:rsid w:val="00244433"/>
    <w:rsid w:val="00245616"/>
    <w:rsid w:val="00245C09"/>
    <w:rsid w:val="00246BB9"/>
    <w:rsid w:val="00246EB1"/>
    <w:rsid w:val="00247006"/>
    <w:rsid w:val="002473F8"/>
    <w:rsid w:val="00247622"/>
    <w:rsid w:val="00251BD4"/>
    <w:rsid w:val="00253F3D"/>
    <w:rsid w:val="00253F84"/>
    <w:rsid w:val="002546C9"/>
    <w:rsid w:val="00254B25"/>
    <w:rsid w:val="00254DCC"/>
    <w:rsid w:val="00255D0E"/>
    <w:rsid w:val="0025667E"/>
    <w:rsid w:val="00256A68"/>
    <w:rsid w:val="00256EB6"/>
    <w:rsid w:val="00257BEC"/>
    <w:rsid w:val="00257D92"/>
    <w:rsid w:val="00260578"/>
    <w:rsid w:val="00261443"/>
    <w:rsid w:val="00262C8C"/>
    <w:rsid w:val="00263F5D"/>
    <w:rsid w:val="002650A7"/>
    <w:rsid w:val="002658D1"/>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6C1A"/>
    <w:rsid w:val="00277B16"/>
    <w:rsid w:val="00277F77"/>
    <w:rsid w:val="0028000A"/>
    <w:rsid w:val="00280E31"/>
    <w:rsid w:val="002813FC"/>
    <w:rsid w:val="00282B7B"/>
    <w:rsid w:val="00282CAE"/>
    <w:rsid w:val="00282F42"/>
    <w:rsid w:val="002836D4"/>
    <w:rsid w:val="00284A74"/>
    <w:rsid w:val="002854C9"/>
    <w:rsid w:val="002857C6"/>
    <w:rsid w:val="00285F63"/>
    <w:rsid w:val="002869E0"/>
    <w:rsid w:val="00290EB5"/>
    <w:rsid w:val="002915A2"/>
    <w:rsid w:val="002918ED"/>
    <w:rsid w:val="00291C00"/>
    <w:rsid w:val="002927B1"/>
    <w:rsid w:val="00292898"/>
    <w:rsid w:val="002929A5"/>
    <w:rsid w:val="00292CCC"/>
    <w:rsid w:val="00292F59"/>
    <w:rsid w:val="0029342D"/>
    <w:rsid w:val="002942C0"/>
    <w:rsid w:val="002944B9"/>
    <w:rsid w:val="002946AE"/>
    <w:rsid w:val="00295E51"/>
    <w:rsid w:val="00295E8D"/>
    <w:rsid w:val="00295F03"/>
    <w:rsid w:val="00296DEA"/>
    <w:rsid w:val="00297189"/>
    <w:rsid w:val="002A1346"/>
    <w:rsid w:val="002A1A83"/>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2D58"/>
    <w:rsid w:val="002B326A"/>
    <w:rsid w:val="002B38BD"/>
    <w:rsid w:val="002B3CB4"/>
    <w:rsid w:val="002B47CE"/>
    <w:rsid w:val="002B4C96"/>
    <w:rsid w:val="002B521C"/>
    <w:rsid w:val="002B62B5"/>
    <w:rsid w:val="002B6E71"/>
    <w:rsid w:val="002B7561"/>
    <w:rsid w:val="002B75F1"/>
    <w:rsid w:val="002B7E52"/>
    <w:rsid w:val="002C0F40"/>
    <w:rsid w:val="002C1909"/>
    <w:rsid w:val="002C1C95"/>
    <w:rsid w:val="002C451C"/>
    <w:rsid w:val="002C4897"/>
    <w:rsid w:val="002C51B9"/>
    <w:rsid w:val="002C521B"/>
    <w:rsid w:val="002C6504"/>
    <w:rsid w:val="002C71EF"/>
    <w:rsid w:val="002D0085"/>
    <w:rsid w:val="002D0D6A"/>
    <w:rsid w:val="002D1359"/>
    <w:rsid w:val="002D1433"/>
    <w:rsid w:val="002D21A3"/>
    <w:rsid w:val="002D22D3"/>
    <w:rsid w:val="002D2689"/>
    <w:rsid w:val="002D2C80"/>
    <w:rsid w:val="002D2D0E"/>
    <w:rsid w:val="002D3A9F"/>
    <w:rsid w:val="002D3D74"/>
    <w:rsid w:val="002D4FD5"/>
    <w:rsid w:val="002D5289"/>
    <w:rsid w:val="002D6067"/>
    <w:rsid w:val="002D655E"/>
    <w:rsid w:val="002D6A30"/>
    <w:rsid w:val="002D6B8E"/>
    <w:rsid w:val="002D7739"/>
    <w:rsid w:val="002E0232"/>
    <w:rsid w:val="002E0938"/>
    <w:rsid w:val="002E2243"/>
    <w:rsid w:val="002E258B"/>
    <w:rsid w:val="002E2E28"/>
    <w:rsid w:val="002E33A3"/>
    <w:rsid w:val="002E3499"/>
    <w:rsid w:val="002E3D76"/>
    <w:rsid w:val="002E426D"/>
    <w:rsid w:val="002E5623"/>
    <w:rsid w:val="002E58D6"/>
    <w:rsid w:val="002E5A1C"/>
    <w:rsid w:val="002E6354"/>
    <w:rsid w:val="002E641F"/>
    <w:rsid w:val="002E6BD3"/>
    <w:rsid w:val="002E73B3"/>
    <w:rsid w:val="002E7C2F"/>
    <w:rsid w:val="002E7C66"/>
    <w:rsid w:val="002F01F6"/>
    <w:rsid w:val="002F1032"/>
    <w:rsid w:val="002F20B0"/>
    <w:rsid w:val="002F2245"/>
    <w:rsid w:val="002F264B"/>
    <w:rsid w:val="002F275D"/>
    <w:rsid w:val="002F2A65"/>
    <w:rsid w:val="002F2F83"/>
    <w:rsid w:val="002F31F0"/>
    <w:rsid w:val="002F5C2D"/>
    <w:rsid w:val="002F6106"/>
    <w:rsid w:val="002F6BC8"/>
    <w:rsid w:val="002F732D"/>
    <w:rsid w:val="00300462"/>
    <w:rsid w:val="00300557"/>
    <w:rsid w:val="00300C80"/>
    <w:rsid w:val="00301016"/>
    <w:rsid w:val="00301760"/>
    <w:rsid w:val="00302501"/>
    <w:rsid w:val="00302E37"/>
    <w:rsid w:val="0030319E"/>
    <w:rsid w:val="0030342A"/>
    <w:rsid w:val="003057DE"/>
    <w:rsid w:val="00305ED6"/>
    <w:rsid w:val="003061A2"/>
    <w:rsid w:val="0030640A"/>
    <w:rsid w:val="00307A6F"/>
    <w:rsid w:val="003104AE"/>
    <w:rsid w:val="00310753"/>
    <w:rsid w:val="00310840"/>
    <w:rsid w:val="00310C47"/>
    <w:rsid w:val="00310DB3"/>
    <w:rsid w:val="00311788"/>
    <w:rsid w:val="00311DD2"/>
    <w:rsid w:val="003127B8"/>
    <w:rsid w:val="0031309E"/>
    <w:rsid w:val="003152CB"/>
    <w:rsid w:val="00316294"/>
    <w:rsid w:val="0031638F"/>
    <w:rsid w:val="003166E4"/>
    <w:rsid w:val="00316805"/>
    <w:rsid w:val="00316F4C"/>
    <w:rsid w:val="003179A1"/>
    <w:rsid w:val="00317CB3"/>
    <w:rsid w:val="003214C5"/>
    <w:rsid w:val="00321D9D"/>
    <w:rsid w:val="00322336"/>
    <w:rsid w:val="00322352"/>
    <w:rsid w:val="003225F1"/>
    <w:rsid w:val="00322E03"/>
    <w:rsid w:val="00324B1E"/>
    <w:rsid w:val="0032623C"/>
    <w:rsid w:val="00331AB1"/>
    <w:rsid w:val="00331B27"/>
    <w:rsid w:val="00331C47"/>
    <w:rsid w:val="00331DB3"/>
    <w:rsid w:val="00331E95"/>
    <w:rsid w:val="003321AD"/>
    <w:rsid w:val="003323F9"/>
    <w:rsid w:val="00332B16"/>
    <w:rsid w:val="00332FC6"/>
    <w:rsid w:val="00333385"/>
    <w:rsid w:val="00334166"/>
    <w:rsid w:val="00334A18"/>
    <w:rsid w:val="00335060"/>
    <w:rsid w:val="003358CA"/>
    <w:rsid w:val="00335C2F"/>
    <w:rsid w:val="00336763"/>
    <w:rsid w:val="00337987"/>
    <w:rsid w:val="00337EC4"/>
    <w:rsid w:val="003400D9"/>
    <w:rsid w:val="003412FB"/>
    <w:rsid w:val="0034172C"/>
    <w:rsid w:val="00342262"/>
    <w:rsid w:val="003424FC"/>
    <w:rsid w:val="0034272F"/>
    <w:rsid w:val="003435EF"/>
    <w:rsid w:val="00343972"/>
    <w:rsid w:val="0034423C"/>
    <w:rsid w:val="00344CDE"/>
    <w:rsid w:val="00344F24"/>
    <w:rsid w:val="003454B9"/>
    <w:rsid w:val="00346FA1"/>
    <w:rsid w:val="00346FD7"/>
    <w:rsid w:val="00350F3A"/>
    <w:rsid w:val="0035155C"/>
    <w:rsid w:val="00351ABB"/>
    <w:rsid w:val="00351C0D"/>
    <w:rsid w:val="00351E24"/>
    <w:rsid w:val="00352146"/>
    <w:rsid w:val="0035224B"/>
    <w:rsid w:val="00354865"/>
    <w:rsid w:val="00355C00"/>
    <w:rsid w:val="00355EC0"/>
    <w:rsid w:val="00356B61"/>
    <w:rsid w:val="003572BA"/>
    <w:rsid w:val="0035799E"/>
    <w:rsid w:val="003579F4"/>
    <w:rsid w:val="00360511"/>
    <w:rsid w:val="00360EC4"/>
    <w:rsid w:val="00361114"/>
    <w:rsid w:val="00361ED0"/>
    <w:rsid w:val="003621EF"/>
    <w:rsid w:val="00362750"/>
    <w:rsid w:val="003647AF"/>
    <w:rsid w:val="00364D56"/>
    <w:rsid w:val="00365326"/>
    <w:rsid w:val="00370617"/>
    <w:rsid w:val="00371D6A"/>
    <w:rsid w:val="003727B8"/>
    <w:rsid w:val="003731D7"/>
    <w:rsid w:val="003732D8"/>
    <w:rsid w:val="00373ABA"/>
    <w:rsid w:val="00373EAA"/>
    <w:rsid w:val="003745EE"/>
    <w:rsid w:val="003750A8"/>
    <w:rsid w:val="0037644B"/>
    <w:rsid w:val="003765A0"/>
    <w:rsid w:val="003779CD"/>
    <w:rsid w:val="003808DA"/>
    <w:rsid w:val="003809F0"/>
    <w:rsid w:val="003819E0"/>
    <w:rsid w:val="003822A5"/>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664F"/>
    <w:rsid w:val="003A75BF"/>
    <w:rsid w:val="003B05A8"/>
    <w:rsid w:val="003B0C32"/>
    <w:rsid w:val="003B1425"/>
    <w:rsid w:val="003B1704"/>
    <w:rsid w:val="003B1A99"/>
    <w:rsid w:val="003B1DB9"/>
    <w:rsid w:val="003B1DCD"/>
    <w:rsid w:val="003B268C"/>
    <w:rsid w:val="003B29BC"/>
    <w:rsid w:val="003B307D"/>
    <w:rsid w:val="003B31C9"/>
    <w:rsid w:val="003B3758"/>
    <w:rsid w:val="003B39C6"/>
    <w:rsid w:val="003B3FE2"/>
    <w:rsid w:val="003B445A"/>
    <w:rsid w:val="003B4B0F"/>
    <w:rsid w:val="003B4F46"/>
    <w:rsid w:val="003B5C7E"/>
    <w:rsid w:val="003B5FE8"/>
    <w:rsid w:val="003B633A"/>
    <w:rsid w:val="003B67EF"/>
    <w:rsid w:val="003B7EA3"/>
    <w:rsid w:val="003C1DEE"/>
    <w:rsid w:val="003C381E"/>
    <w:rsid w:val="003C5132"/>
    <w:rsid w:val="003C62D1"/>
    <w:rsid w:val="003C6DE0"/>
    <w:rsid w:val="003C6F53"/>
    <w:rsid w:val="003C7400"/>
    <w:rsid w:val="003C741F"/>
    <w:rsid w:val="003C7695"/>
    <w:rsid w:val="003D0253"/>
    <w:rsid w:val="003D041C"/>
    <w:rsid w:val="003D069B"/>
    <w:rsid w:val="003D0FE8"/>
    <w:rsid w:val="003D22BD"/>
    <w:rsid w:val="003D3691"/>
    <w:rsid w:val="003D5198"/>
    <w:rsid w:val="003D5C56"/>
    <w:rsid w:val="003D6790"/>
    <w:rsid w:val="003D6E90"/>
    <w:rsid w:val="003D73C0"/>
    <w:rsid w:val="003D77A2"/>
    <w:rsid w:val="003D7E13"/>
    <w:rsid w:val="003E0A21"/>
    <w:rsid w:val="003E1450"/>
    <w:rsid w:val="003E1A96"/>
    <w:rsid w:val="003E21B6"/>
    <w:rsid w:val="003E250A"/>
    <w:rsid w:val="003E3889"/>
    <w:rsid w:val="003E39ED"/>
    <w:rsid w:val="003E3AFC"/>
    <w:rsid w:val="003E42C7"/>
    <w:rsid w:val="003E574E"/>
    <w:rsid w:val="003E6B76"/>
    <w:rsid w:val="003F0BE9"/>
    <w:rsid w:val="003F0E9A"/>
    <w:rsid w:val="003F293D"/>
    <w:rsid w:val="003F4323"/>
    <w:rsid w:val="003F435E"/>
    <w:rsid w:val="003F4C52"/>
    <w:rsid w:val="003F5078"/>
    <w:rsid w:val="003F5095"/>
    <w:rsid w:val="003F5A12"/>
    <w:rsid w:val="003F5ACA"/>
    <w:rsid w:val="003F5DF8"/>
    <w:rsid w:val="003F6858"/>
    <w:rsid w:val="003F69F7"/>
    <w:rsid w:val="003F71AC"/>
    <w:rsid w:val="00401F19"/>
    <w:rsid w:val="00402C7B"/>
    <w:rsid w:val="00403ED0"/>
    <w:rsid w:val="00404725"/>
    <w:rsid w:val="0040509A"/>
    <w:rsid w:val="00405649"/>
    <w:rsid w:val="00405966"/>
    <w:rsid w:val="00406AA6"/>
    <w:rsid w:val="00407AA8"/>
    <w:rsid w:val="0041147A"/>
    <w:rsid w:val="00411626"/>
    <w:rsid w:val="004123A9"/>
    <w:rsid w:val="00413181"/>
    <w:rsid w:val="004136AC"/>
    <w:rsid w:val="004149C3"/>
    <w:rsid w:val="004151BC"/>
    <w:rsid w:val="004152B4"/>
    <w:rsid w:val="004155BA"/>
    <w:rsid w:val="00416580"/>
    <w:rsid w:val="00416D77"/>
    <w:rsid w:val="00417410"/>
    <w:rsid w:val="00417C37"/>
    <w:rsid w:val="00420AC5"/>
    <w:rsid w:val="00420DBB"/>
    <w:rsid w:val="00421608"/>
    <w:rsid w:val="00421B1D"/>
    <w:rsid w:val="00421D97"/>
    <w:rsid w:val="00421F6B"/>
    <w:rsid w:val="0042222E"/>
    <w:rsid w:val="00422B53"/>
    <w:rsid w:val="00425110"/>
    <w:rsid w:val="00425226"/>
    <w:rsid w:val="004265FE"/>
    <w:rsid w:val="00426796"/>
    <w:rsid w:val="0042687B"/>
    <w:rsid w:val="004279A3"/>
    <w:rsid w:val="00427FD4"/>
    <w:rsid w:val="0043034F"/>
    <w:rsid w:val="004331B3"/>
    <w:rsid w:val="0043407F"/>
    <w:rsid w:val="00434D81"/>
    <w:rsid w:val="0043693A"/>
    <w:rsid w:val="00437851"/>
    <w:rsid w:val="00437DF1"/>
    <w:rsid w:val="00440799"/>
    <w:rsid w:val="004407EA"/>
    <w:rsid w:val="00440EF7"/>
    <w:rsid w:val="00441219"/>
    <w:rsid w:val="00441291"/>
    <w:rsid w:val="0044171D"/>
    <w:rsid w:val="00442648"/>
    <w:rsid w:val="004426A6"/>
    <w:rsid w:val="00445690"/>
    <w:rsid w:val="004458AF"/>
    <w:rsid w:val="0044681A"/>
    <w:rsid w:val="00446D25"/>
    <w:rsid w:val="00447C8A"/>
    <w:rsid w:val="00450BCF"/>
    <w:rsid w:val="004517BE"/>
    <w:rsid w:val="00452A47"/>
    <w:rsid w:val="00453B27"/>
    <w:rsid w:val="00454E7D"/>
    <w:rsid w:val="00455FEC"/>
    <w:rsid w:val="004564B8"/>
    <w:rsid w:val="00457E05"/>
    <w:rsid w:val="00460D6B"/>
    <w:rsid w:val="0046132A"/>
    <w:rsid w:val="00462494"/>
    <w:rsid w:val="0046256B"/>
    <w:rsid w:val="0046283B"/>
    <w:rsid w:val="0046289F"/>
    <w:rsid w:val="00463D4E"/>
    <w:rsid w:val="004640BA"/>
    <w:rsid w:val="0046538D"/>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AD6"/>
    <w:rsid w:val="00476D71"/>
    <w:rsid w:val="00477D9F"/>
    <w:rsid w:val="00480A27"/>
    <w:rsid w:val="00480BDF"/>
    <w:rsid w:val="00480E4C"/>
    <w:rsid w:val="00481161"/>
    <w:rsid w:val="004818AC"/>
    <w:rsid w:val="00483692"/>
    <w:rsid w:val="0048377E"/>
    <w:rsid w:val="004847BD"/>
    <w:rsid w:val="00484857"/>
    <w:rsid w:val="00486BE2"/>
    <w:rsid w:val="00487D05"/>
    <w:rsid w:val="00487F0A"/>
    <w:rsid w:val="00492E41"/>
    <w:rsid w:val="0049304B"/>
    <w:rsid w:val="00494E74"/>
    <w:rsid w:val="00495B09"/>
    <w:rsid w:val="00496517"/>
    <w:rsid w:val="00497299"/>
    <w:rsid w:val="004976C5"/>
    <w:rsid w:val="00497FD9"/>
    <w:rsid w:val="004A0A20"/>
    <w:rsid w:val="004A1AA7"/>
    <w:rsid w:val="004A3002"/>
    <w:rsid w:val="004A323F"/>
    <w:rsid w:val="004A536F"/>
    <w:rsid w:val="004A5BF0"/>
    <w:rsid w:val="004A601B"/>
    <w:rsid w:val="004A6C76"/>
    <w:rsid w:val="004A704B"/>
    <w:rsid w:val="004A7A6B"/>
    <w:rsid w:val="004B08BE"/>
    <w:rsid w:val="004B257B"/>
    <w:rsid w:val="004B25EA"/>
    <w:rsid w:val="004B2BFE"/>
    <w:rsid w:val="004B4AA9"/>
    <w:rsid w:val="004B6108"/>
    <w:rsid w:val="004B6811"/>
    <w:rsid w:val="004C044F"/>
    <w:rsid w:val="004C0551"/>
    <w:rsid w:val="004C0B08"/>
    <w:rsid w:val="004C0E5F"/>
    <w:rsid w:val="004C1638"/>
    <w:rsid w:val="004C1E3A"/>
    <w:rsid w:val="004C36D1"/>
    <w:rsid w:val="004C46E7"/>
    <w:rsid w:val="004C59A0"/>
    <w:rsid w:val="004C5AE8"/>
    <w:rsid w:val="004C63BF"/>
    <w:rsid w:val="004C64BD"/>
    <w:rsid w:val="004C6700"/>
    <w:rsid w:val="004D04F9"/>
    <w:rsid w:val="004D05EF"/>
    <w:rsid w:val="004D174E"/>
    <w:rsid w:val="004D36DA"/>
    <w:rsid w:val="004D6204"/>
    <w:rsid w:val="004E00A0"/>
    <w:rsid w:val="004E09E4"/>
    <w:rsid w:val="004E0A30"/>
    <w:rsid w:val="004E2A60"/>
    <w:rsid w:val="004E3927"/>
    <w:rsid w:val="004E41E3"/>
    <w:rsid w:val="004E45E1"/>
    <w:rsid w:val="004E4887"/>
    <w:rsid w:val="004E4955"/>
    <w:rsid w:val="004E5430"/>
    <w:rsid w:val="004E5880"/>
    <w:rsid w:val="004E6384"/>
    <w:rsid w:val="004E77CF"/>
    <w:rsid w:val="004F032A"/>
    <w:rsid w:val="004F100C"/>
    <w:rsid w:val="004F22BB"/>
    <w:rsid w:val="004F23B0"/>
    <w:rsid w:val="004F25B2"/>
    <w:rsid w:val="004F2A18"/>
    <w:rsid w:val="004F33A3"/>
    <w:rsid w:val="004F3668"/>
    <w:rsid w:val="004F68D4"/>
    <w:rsid w:val="004F7500"/>
    <w:rsid w:val="004F77A6"/>
    <w:rsid w:val="005018DE"/>
    <w:rsid w:val="00502B86"/>
    <w:rsid w:val="00502D59"/>
    <w:rsid w:val="005036A6"/>
    <w:rsid w:val="00503AD1"/>
    <w:rsid w:val="00505955"/>
    <w:rsid w:val="005059EE"/>
    <w:rsid w:val="00505DDB"/>
    <w:rsid w:val="00506281"/>
    <w:rsid w:val="005075BE"/>
    <w:rsid w:val="00507DA7"/>
    <w:rsid w:val="0051053D"/>
    <w:rsid w:val="005109F5"/>
    <w:rsid w:val="00511D87"/>
    <w:rsid w:val="0051325B"/>
    <w:rsid w:val="00513301"/>
    <w:rsid w:val="00513765"/>
    <w:rsid w:val="00514270"/>
    <w:rsid w:val="00515004"/>
    <w:rsid w:val="0051555B"/>
    <w:rsid w:val="005162CB"/>
    <w:rsid w:val="00516C88"/>
    <w:rsid w:val="00517915"/>
    <w:rsid w:val="00520902"/>
    <w:rsid w:val="0052200C"/>
    <w:rsid w:val="00522392"/>
    <w:rsid w:val="005226D7"/>
    <w:rsid w:val="00522E2E"/>
    <w:rsid w:val="00524092"/>
    <w:rsid w:val="00524812"/>
    <w:rsid w:val="0052506E"/>
    <w:rsid w:val="00525919"/>
    <w:rsid w:val="005259CA"/>
    <w:rsid w:val="005263C3"/>
    <w:rsid w:val="005266D0"/>
    <w:rsid w:val="0052733F"/>
    <w:rsid w:val="0052791F"/>
    <w:rsid w:val="005307A5"/>
    <w:rsid w:val="005314C5"/>
    <w:rsid w:val="005326F3"/>
    <w:rsid w:val="0053270C"/>
    <w:rsid w:val="00532A37"/>
    <w:rsid w:val="00532B30"/>
    <w:rsid w:val="005340C0"/>
    <w:rsid w:val="00535129"/>
    <w:rsid w:val="0053568D"/>
    <w:rsid w:val="00537719"/>
    <w:rsid w:val="00537F65"/>
    <w:rsid w:val="005403E6"/>
    <w:rsid w:val="005405BF"/>
    <w:rsid w:val="00541632"/>
    <w:rsid w:val="00541969"/>
    <w:rsid w:val="005424C8"/>
    <w:rsid w:val="00543A59"/>
    <w:rsid w:val="00544902"/>
    <w:rsid w:val="0054550E"/>
    <w:rsid w:val="005458FA"/>
    <w:rsid w:val="00546B9C"/>
    <w:rsid w:val="00547074"/>
    <w:rsid w:val="00547527"/>
    <w:rsid w:val="005515B0"/>
    <w:rsid w:val="00551E53"/>
    <w:rsid w:val="00552B6B"/>
    <w:rsid w:val="00553AFB"/>
    <w:rsid w:val="00554C2D"/>
    <w:rsid w:val="00555585"/>
    <w:rsid w:val="00560A73"/>
    <w:rsid w:val="00560D26"/>
    <w:rsid w:val="00561582"/>
    <w:rsid w:val="005621F7"/>
    <w:rsid w:val="00562C41"/>
    <w:rsid w:val="00563487"/>
    <w:rsid w:val="005635E1"/>
    <w:rsid w:val="00566A47"/>
    <w:rsid w:val="00567D82"/>
    <w:rsid w:val="00570F1F"/>
    <w:rsid w:val="005715CE"/>
    <w:rsid w:val="00571801"/>
    <w:rsid w:val="005722FF"/>
    <w:rsid w:val="0057246C"/>
    <w:rsid w:val="00572C7D"/>
    <w:rsid w:val="00574722"/>
    <w:rsid w:val="005749E9"/>
    <w:rsid w:val="00575F77"/>
    <w:rsid w:val="00576752"/>
    <w:rsid w:val="005768FE"/>
    <w:rsid w:val="005806E2"/>
    <w:rsid w:val="00581642"/>
    <w:rsid w:val="00581D16"/>
    <w:rsid w:val="00583831"/>
    <w:rsid w:val="0058445D"/>
    <w:rsid w:val="00585012"/>
    <w:rsid w:val="0058533B"/>
    <w:rsid w:val="005865DF"/>
    <w:rsid w:val="0058717E"/>
    <w:rsid w:val="00587275"/>
    <w:rsid w:val="00587CCC"/>
    <w:rsid w:val="00590862"/>
    <w:rsid w:val="005908F8"/>
    <w:rsid w:val="00590B4B"/>
    <w:rsid w:val="00590D9F"/>
    <w:rsid w:val="005917E4"/>
    <w:rsid w:val="005922CD"/>
    <w:rsid w:val="00592813"/>
    <w:rsid w:val="00592F1D"/>
    <w:rsid w:val="00593056"/>
    <w:rsid w:val="00593B3B"/>
    <w:rsid w:val="00594F85"/>
    <w:rsid w:val="00595353"/>
    <w:rsid w:val="005A01F5"/>
    <w:rsid w:val="005A0D71"/>
    <w:rsid w:val="005A15EA"/>
    <w:rsid w:val="005A1AC1"/>
    <w:rsid w:val="005A1CBD"/>
    <w:rsid w:val="005A3369"/>
    <w:rsid w:val="005A41B1"/>
    <w:rsid w:val="005A541A"/>
    <w:rsid w:val="005A5C04"/>
    <w:rsid w:val="005A5DAA"/>
    <w:rsid w:val="005A5FE2"/>
    <w:rsid w:val="005A61F5"/>
    <w:rsid w:val="005A6489"/>
    <w:rsid w:val="005A7C22"/>
    <w:rsid w:val="005A7DEB"/>
    <w:rsid w:val="005B1303"/>
    <w:rsid w:val="005B1696"/>
    <w:rsid w:val="005B20E8"/>
    <w:rsid w:val="005B279F"/>
    <w:rsid w:val="005B36F5"/>
    <w:rsid w:val="005B3865"/>
    <w:rsid w:val="005B4374"/>
    <w:rsid w:val="005B56A4"/>
    <w:rsid w:val="005B57B2"/>
    <w:rsid w:val="005B7050"/>
    <w:rsid w:val="005B7C4C"/>
    <w:rsid w:val="005C06E9"/>
    <w:rsid w:val="005C1088"/>
    <w:rsid w:val="005C195E"/>
    <w:rsid w:val="005C1B70"/>
    <w:rsid w:val="005C205B"/>
    <w:rsid w:val="005C3157"/>
    <w:rsid w:val="005C356C"/>
    <w:rsid w:val="005C51FC"/>
    <w:rsid w:val="005C5754"/>
    <w:rsid w:val="005C5F91"/>
    <w:rsid w:val="005C6644"/>
    <w:rsid w:val="005C721D"/>
    <w:rsid w:val="005D0196"/>
    <w:rsid w:val="005D0337"/>
    <w:rsid w:val="005D0611"/>
    <w:rsid w:val="005D06D4"/>
    <w:rsid w:val="005D0D74"/>
    <w:rsid w:val="005D28A7"/>
    <w:rsid w:val="005D2CD0"/>
    <w:rsid w:val="005D2F31"/>
    <w:rsid w:val="005D3D8C"/>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57B8"/>
    <w:rsid w:val="005E5B72"/>
    <w:rsid w:val="005E6991"/>
    <w:rsid w:val="005E76E4"/>
    <w:rsid w:val="005F029B"/>
    <w:rsid w:val="005F0967"/>
    <w:rsid w:val="005F2835"/>
    <w:rsid w:val="005F2B85"/>
    <w:rsid w:val="005F4E8F"/>
    <w:rsid w:val="005F4F17"/>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3F2"/>
    <w:rsid w:val="006058DA"/>
    <w:rsid w:val="00606104"/>
    <w:rsid w:val="00606252"/>
    <w:rsid w:val="006063D4"/>
    <w:rsid w:val="00606D6A"/>
    <w:rsid w:val="006112EF"/>
    <w:rsid w:val="00611FCD"/>
    <w:rsid w:val="0061256E"/>
    <w:rsid w:val="0061259B"/>
    <w:rsid w:val="00614A7D"/>
    <w:rsid w:val="006154F4"/>
    <w:rsid w:val="00615773"/>
    <w:rsid w:val="00615FAD"/>
    <w:rsid w:val="00616928"/>
    <w:rsid w:val="00616A16"/>
    <w:rsid w:val="0061774C"/>
    <w:rsid w:val="00620AFB"/>
    <w:rsid w:val="00620D93"/>
    <w:rsid w:val="00621020"/>
    <w:rsid w:val="00621733"/>
    <w:rsid w:val="00622539"/>
    <w:rsid w:val="0062268D"/>
    <w:rsid w:val="006227C7"/>
    <w:rsid w:val="0062393F"/>
    <w:rsid w:val="00623E41"/>
    <w:rsid w:val="006245BD"/>
    <w:rsid w:val="00625E22"/>
    <w:rsid w:val="006263E4"/>
    <w:rsid w:val="006264B9"/>
    <w:rsid w:val="00626D8F"/>
    <w:rsid w:val="00627B32"/>
    <w:rsid w:val="00627F05"/>
    <w:rsid w:val="00630C35"/>
    <w:rsid w:val="00631939"/>
    <w:rsid w:val="00632803"/>
    <w:rsid w:val="0063311B"/>
    <w:rsid w:val="006346C4"/>
    <w:rsid w:val="00634BC8"/>
    <w:rsid w:val="00635117"/>
    <w:rsid w:val="006354C0"/>
    <w:rsid w:val="006356AB"/>
    <w:rsid w:val="0063696C"/>
    <w:rsid w:val="00637FF8"/>
    <w:rsid w:val="00641237"/>
    <w:rsid w:val="00641810"/>
    <w:rsid w:val="0064192F"/>
    <w:rsid w:val="00642708"/>
    <w:rsid w:val="00642C38"/>
    <w:rsid w:val="00643C20"/>
    <w:rsid w:val="00643D31"/>
    <w:rsid w:val="00644231"/>
    <w:rsid w:val="00644A40"/>
    <w:rsid w:val="00644C1E"/>
    <w:rsid w:val="00644D7A"/>
    <w:rsid w:val="00645164"/>
    <w:rsid w:val="006468E6"/>
    <w:rsid w:val="00646D6C"/>
    <w:rsid w:val="00646F18"/>
    <w:rsid w:val="006472EC"/>
    <w:rsid w:val="006476E5"/>
    <w:rsid w:val="006479B2"/>
    <w:rsid w:val="006502BE"/>
    <w:rsid w:val="00651EED"/>
    <w:rsid w:val="00653460"/>
    <w:rsid w:val="006534DB"/>
    <w:rsid w:val="00655191"/>
    <w:rsid w:val="00655D3D"/>
    <w:rsid w:val="006563D3"/>
    <w:rsid w:val="00656D56"/>
    <w:rsid w:val="0066047D"/>
    <w:rsid w:val="00660484"/>
    <w:rsid w:val="00661ECC"/>
    <w:rsid w:val="00661EDE"/>
    <w:rsid w:val="006623B3"/>
    <w:rsid w:val="00662D31"/>
    <w:rsid w:val="00663834"/>
    <w:rsid w:val="00663E0E"/>
    <w:rsid w:val="00664488"/>
    <w:rsid w:val="00665C1A"/>
    <w:rsid w:val="00665D36"/>
    <w:rsid w:val="00666534"/>
    <w:rsid w:val="00666837"/>
    <w:rsid w:val="00670799"/>
    <w:rsid w:val="006720CC"/>
    <w:rsid w:val="00673C84"/>
    <w:rsid w:val="0067409D"/>
    <w:rsid w:val="0067549B"/>
    <w:rsid w:val="006772DE"/>
    <w:rsid w:val="00680A6D"/>
    <w:rsid w:val="00680E86"/>
    <w:rsid w:val="0068119A"/>
    <w:rsid w:val="006814B5"/>
    <w:rsid w:val="0068167F"/>
    <w:rsid w:val="00683F25"/>
    <w:rsid w:val="0068501D"/>
    <w:rsid w:val="006853BE"/>
    <w:rsid w:val="00685DB9"/>
    <w:rsid w:val="00685F43"/>
    <w:rsid w:val="006865E9"/>
    <w:rsid w:val="006866DA"/>
    <w:rsid w:val="00686944"/>
    <w:rsid w:val="0069019F"/>
    <w:rsid w:val="0069252F"/>
    <w:rsid w:val="0069259D"/>
    <w:rsid w:val="00692621"/>
    <w:rsid w:val="006939A7"/>
    <w:rsid w:val="00693B28"/>
    <w:rsid w:val="00693CDA"/>
    <w:rsid w:val="00694073"/>
    <w:rsid w:val="00696AED"/>
    <w:rsid w:val="0069799D"/>
    <w:rsid w:val="00697F0A"/>
    <w:rsid w:val="006A18B4"/>
    <w:rsid w:val="006A1C99"/>
    <w:rsid w:val="006A2FDD"/>
    <w:rsid w:val="006A33D4"/>
    <w:rsid w:val="006A344B"/>
    <w:rsid w:val="006A614E"/>
    <w:rsid w:val="006B047F"/>
    <w:rsid w:val="006B0F67"/>
    <w:rsid w:val="006B12DA"/>
    <w:rsid w:val="006B169B"/>
    <w:rsid w:val="006B1A0C"/>
    <w:rsid w:val="006B229E"/>
    <w:rsid w:val="006B23B0"/>
    <w:rsid w:val="006B2914"/>
    <w:rsid w:val="006B2EB2"/>
    <w:rsid w:val="006B302D"/>
    <w:rsid w:val="006B4C39"/>
    <w:rsid w:val="006B61D5"/>
    <w:rsid w:val="006B651E"/>
    <w:rsid w:val="006B728B"/>
    <w:rsid w:val="006B7556"/>
    <w:rsid w:val="006B76E4"/>
    <w:rsid w:val="006C02D2"/>
    <w:rsid w:val="006C05B1"/>
    <w:rsid w:val="006C1967"/>
    <w:rsid w:val="006C3589"/>
    <w:rsid w:val="006C3B77"/>
    <w:rsid w:val="006C3E0C"/>
    <w:rsid w:val="006C47CE"/>
    <w:rsid w:val="006C558B"/>
    <w:rsid w:val="006C7430"/>
    <w:rsid w:val="006C77DD"/>
    <w:rsid w:val="006C7BD6"/>
    <w:rsid w:val="006D05BD"/>
    <w:rsid w:val="006D0A13"/>
    <w:rsid w:val="006D0EE6"/>
    <w:rsid w:val="006D311C"/>
    <w:rsid w:val="006D3E7C"/>
    <w:rsid w:val="006D467E"/>
    <w:rsid w:val="006D4F14"/>
    <w:rsid w:val="006D5A2D"/>
    <w:rsid w:val="006D5A4F"/>
    <w:rsid w:val="006D5AA1"/>
    <w:rsid w:val="006D5E30"/>
    <w:rsid w:val="006D65B9"/>
    <w:rsid w:val="006D6B33"/>
    <w:rsid w:val="006E0653"/>
    <w:rsid w:val="006E068D"/>
    <w:rsid w:val="006E31C3"/>
    <w:rsid w:val="006E3A9B"/>
    <w:rsid w:val="006E475D"/>
    <w:rsid w:val="006E4A33"/>
    <w:rsid w:val="006E50B8"/>
    <w:rsid w:val="006F065C"/>
    <w:rsid w:val="006F0BC7"/>
    <w:rsid w:val="006F2B32"/>
    <w:rsid w:val="006F2C3D"/>
    <w:rsid w:val="006F32A8"/>
    <w:rsid w:val="006F34D8"/>
    <w:rsid w:val="006F4DCD"/>
    <w:rsid w:val="006F4F34"/>
    <w:rsid w:val="006F5097"/>
    <w:rsid w:val="006F52F8"/>
    <w:rsid w:val="006F5FDD"/>
    <w:rsid w:val="006F608F"/>
    <w:rsid w:val="006F661D"/>
    <w:rsid w:val="006F6D2C"/>
    <w:rsid w:val="006F6D39"/>
    <w:rsid w:val="006F6F7B"/>
    <w:rsid w:val="006F711C"/>
    <w:rsid w:val="006F740D"/>
    <w:rsid w:val="0070089F"/>
    <w:rsid w:val="007022D6"/>
    <w:rsid w:val="00702E7B"/>
    <w:rsid w:val="00702FA4"/>
    <w:rsid w:val="007040E3"/>
    <w:rsid w:val="00704157"/>
    <w:rsid w:val="00704219"/>
    <w:rsid w:val="007052A8"/>
    <w:rsid w:val="00705DFD"/>
    <w:rsid w:val="00706090"/>
    <w:rsid w:val="00706487"/>
    <w:rsid w:val="007075CB"/>
    <w:rsid w:val="0070796B"/>
    <w:rsid w:val="0071033E"/>
    <w:rsid w:val="00710FCB"/>
    <w:rsid w:val="007111D9"/>
    <w:rsid w:val="00711365"/>
    <w:rsid w:val="00711956"/>
    <w:rsid w:val="00712205"/>
    <w:rsid w:val="0071302C"/>
    <w:rsid w:val="00713289"/>
    <w:rsid w:val="007134AE"/>
    <w:rsid w:val="00713D03"/>
    <w:rsid w:val="007145ED"/>
    <w:rsid w:val="007149D7"/>
    <w:rsid w:val="007166FE"/>
    <w:rsid w:val="00717153"/>
    <w:rsid w:val="007172B8"/>
    <w:rsid w:val="007179A0"/>
    <w:rsid w:val="00717F2F"/>
    <w:rsid w:val="00720634"/>
    <w:rsid w:val="00721BDB"/>
    <w:rsid w:val="007226E9"/>
    <w:rsid w:val="00723644"/>
    <w:rsid w:val="007237C1"/>
    <w:rsid w:val="00723B76"/>
    <w:rsid w:val="0072415C"/>
    <w:rsid w:val="00724351"/>
    <w:rsid w:val="007249ED"/>
    <w:rsid w:val="00725856"/>
    <w:rsid w:val="00726483"/>
    <w:rsid w:val="00726C16"/>
    <w:rsid w:val="00726E65"/>
    <w:rsid w:val="007270D0"/>
    <w:rsid w:val="00727B45"/>
    <w:rsid w:val="00730146"/>
    <w:rsid w:val="00730A80"/>
    <w:rsid w:val="00730BEE"/>
    <w:rsid w:val="00731118"/>
    <w:rsid w:val="00732B63"/>
    <w:rsid w:val="00732D0E"/>
    <w:rsid w:val="0073324B"/>
    <w:rsid w:val="007339C2"/>
    <w:rsid w:val="00733CE9"/>
    <w:rsid w:val="00733D4F"/>
    <w:rsid w:val="007352DA"/>
    <w:rsid w:val="0073551F"/>
    <w:rsid w:val="0073759D"/>
    <w:rsid w:val="00740C3A"/>
    <w:rsid w:val="00741481"/>
    <w:rsid w:val="0074237B"/>
    <w:rsid w:val="007425AF"/>
    <w:rsid w:val="0074273E"/>
    <w:rsid w:val="007427A7"/>
    <w:rsid w:val="00742861"/>
    <w:rsid w:val="00742C4C"/>
    <w:rsid w:val="00743154"/>
    <w:rsid w:val="007433B0"/>
    <w:rsid w:val="00743693"/>
    <w:rsid w:val="00743C82"/>
    <w:rsid w:val="00743E12"/>
    <w:rsid w:val="0074573E"/>
    <w:rsid w:val="007457BC"/>
    <w:rsid w:val="007457EE"/>
    <w:rsid w:val="007458E5"/>
    <w:rsid w:val="007460D9"/>
    <w:rsid w:val="00746ECC"/>
    <w:rsid w:val="00746F85"/>
    <w:rsid w:val="00747675"/>
    <w:rsid w:val="0075034F"/>
    <w:rsid w:val="007507A6"/>
    <w:rsid w:val="007511EA"/>
    <w:rsid w:val="00752E75"/>
    <w:rsid w:val="00752E9D"/>
    <w:rsid w:val="00752FC2"/>
    <w:rsid w:val="0075331D"/>
    <w:rsid w:val="007541F7"/>
    <w:rsid w:val="00754207"/>
    <w:rsid w:val="00755A87"/>
    <w:rsid w:val="007562EB"/>
    <w:rsid w:val="00756C43"/>
    <w:rsid w:val="00757E1E"/>
    <w:rsid w:val="007605A8"/>
    <w:rsid w:val="00760B73"/>
    <w:rsid w:val="00761438"/>
    <w:rsid w:val="007621F7"/>
    <w:rsid w:val="007625CB"/>
    <w:rsid w:val="007626A3"/>
    <w:rsid w:val="007633BC"/>
    <w:rsid w:val="00764085"/>
    <w:rsid w:val="007644C8"/>
    <w:rsid w:val="00764973"/>
    <w:rsid w:val="00764B68"/>
    <w:rsid w:val="007660D2"/>
    <w:rsid w:val="00766477"/>
    <w:rsid w:val="0077050E"/>
    <w:rsid w:val="007709D7"/>
    <w:rsid w:val="007714F9"/>
    <w:rsid w:val="00771F24"/>
    <w:rsid w:val="00772878"/>
    <w:rsid w:val="007734BF"/>
    <w:rsid w:val="007737D3"/>
    <w:rsid w:val="00774734"/>
    <w:rsid w:val="00774AC7"/>
    <w:rsid w:val="00774CC5"/>
    <w:rsid w:val="00777A37"/>
    <w:rsid w:val="00777A5B"/>
    <w:rsid w:val="00777ACD"/>
    <w:rsid w:val="00777EF9"/>
    <w:rsid w:val="00781BA0"/>
    <w:rsid w:val="00781D33"/>
    <w:rsid w:val="00781E5D"/>
    <w:rsid w:val="007837A6"/>
    <w:rsid w:val="00783947"/>
    <w:rsid w:val="00783C15"/>
    <w:rsid w:val="00783D17"/>
    <w:rsid w:val="007852B4"/>
    <w:rsid w:val="00785305"/>
    <w:rsid w:val="007865C2"/>
    <w:rsid w:val="007865F3"/>
    <w:rsid w:val="00787592"/>
    <w:rsid w:val="00791BDC"/>
    <w:rsid w:val="00792A54"/>
    <w:rsid w:val="00792CDB"/>
    <w:rsid w:val="00794F4B"/>
    <w:rsid w:val="007950A9"/>
    <w:rsid w:val="00795E75"/>
    <w:rsid w:val="00796937"/>
    <w:rsid w:val="00796AE6"/>
    <w:rsid w:val="00797684"/>
    <w:rsid w:val="00797A38"/>
    <w:rsid w:val="007A02B8"/>
    <w:rsid w:val="007A05C2"/>
    <w:rsid w:val="007A2398"/>
    <w:rsid w:val="007A3A55"/>
    <w:rsid w:val="007A3B46"/>
    <w:rsid w:val="007A41AF"/>
    <w:rsid w:val="007A41F4"/>
    <w:rsid w:val="007A463B"/>
    <w:rsid w:val="007A5677"/>
    <w:rsid w:val="007A6F0D"/>
    <w:rsid w:val="007A7109"/>
    <w:rsid w:val="007A775A"/>
    <w:rsid w:val="007B02D3"/>
    <w:rsid w:val="007B04FA"/>
    <w:rsid w:val="007B05F8"/>
    <w:rsid w:val="007B0B76"/>
    <w:rsid w:val="007B380C"/>
    <w:rsid w:val="007B5A95"/>
    <w:rsid w:val="007B5ABD"/>
    <w:rsid w:val="007B5E68"/>
    <w:rsid w:val="007B7942"/>
    <w:rsid w:val="007C05FF"/>
    <w:rsid w:val="007C06EE"/>
    <w:rsid w:val="007C0CC4"/>
    <w:rsid w:val="007C13FC"/>
    <w:rsid w:val="007C1C01"/>
    <w:rsid w:val="007C2F19"/>
    <w:rsid w:val="007C2F38"/>
    <w:rsid w:val="007C3363"/>
    <w:rsid w:val="007C3642"/>
    <w:rsid w:val="007C3FA0"/>
    <w:rsid w:val="007C4070"/>
    <w:rsid w:val="007C44CE"/>
    <w:rsid w:val="007C69DE"/>
    <w:rsid w:val="007C6BE3"/>
    <w:rsid w:val="007C715D"/>
    <w:rsid w:val="007C7BAC"/>
    <w:rsid w:val="007D0E2B"/>
    <w:rsid w:val="007D1446"/>
    <w:rsid w:val="007D1AD1"/>
    <w:rsid w:val="007D2E8A"/>
    <w:rsid w:val="007D33EB"/>
    <w:rsid w:val="007D55DB"/>
    <w:rsid w:val="007D58C3"/>
    <w:rsid w:val="007D656F"/>
    <w:rsid w:val="007D7243"/>
    <w:rsid w:val="007D7354"/>
    <w:rsid w:val="007D76F2"/>
    <w:rsid w:val="007D7D03"/>
    <w:rsid w:val="007E089D"/>
    <w:rsid w:val="007E17B2"/>
    <w:rsid w:val="007E2F64"/>
    <w:rsid w:val="007E3946"/>
    <w:rsid w:val="007E467B"/>
    <w:rsid w:val="007E5D71"/>
    <w:rsid w:val="007E5F83"/>
    <w:rsid w:val="007E64F5"/>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175B"/>
    <w:rsid w:val="00802A32"/>
    <w:rsid w:val="00802EDE"/>
    <w:rsid w:val="008054DC"/>
    <w:rsid w:val="0081032C"/>
    <w:rsid w:val="00811EC7"/>
    <w:rsid w:val="008123CF"/>
    <w:rsid w:val="00812724"/>
    <w:rsid w:val="00812918"/>
    <w:rsid w:val="00812B9A"/>
    <w:rsid w:val="00813580"/>
    <w:rsid w:val="00813ABA"/>
    <w:rsid w:val="0081409C"/>
    <w:rsid w:val="00814A22"/>
    <w:rsid w:val="008151B8"/>
    <w:rsid w:val="00815528"/>
    <w:rsid w:val="00815FE4"/>
    <w:rsid w:val="008179DB"/>
    <w:rsid w:val="00820741"/>
    <w:rsid w:val="0082275E"/>
    <w:rsid w:val="008230AA"/>
    <w:rsid w:val="00823E1B"/>
    <w:rsid w:val="00824539"/>
    <w:rsid w:val="008245D8"/>
    <w:rsid w:val="008248DC"/>
    <w:rsid w:val="00824B28"/>
    <w:rsid w:val="00825482"/>
    <w:rsid w:val="008256A9"/>
    <w:rsid w:val="0082609E"/>
    <w:rsid w:val="0082637F"/>
    <w:rsid w:val="00826C44"/>
    <w:rsid w:val="0083043F"/>
    <w:rsid w:val="0083069F"/>
    <w:rsid w:val="00830732"/>
    <w:rsid w:val="00830A27"/>
    <w:rsid w:val="00831533"/>
    <w:rsid w:val="008318D0"/>
    <w:rsid w:val="00831DC4"/>
    <w:rsid w:val="00832C12"/>
    <w:rsid w:val="00832F1C"/>
    <w:rsid w:val="008332E4"/>
    <w:rsid w:val="00833628"/>
    <w:rsid w:val="00833B4A"/>
    <w:rsid w:val="0083612E"/>
    <w:rsid w:val="0083644E"/>
    <w:rsid w:val="008367D0"/>
    <w:rsid w:val="00837D14"/>
    <w:rsid w:val="00840332"/>
    <w:rsid w:val="00840449"/>
    <w:rsid w:val="00841010"/>
    <w:rsid w:val="008419D4"/>
    <w:rsid w:val="008419ED"/>
    <w:rsid w:val="00841EB9"/>
    <w:rsid w:val="008424E5"/>
    <w:rsid w:val="00842A02"/>
    <w:rsid w:val="0084354B"/>
    <w:rsid w:val="0084374D"/>
    <w:rsid w:val="00843F23"/>
    <w:rsid w:val="00843FFD"/>
    <w:rsid w:val="00846D0E"/>
    <w:rsid w:val="008503E9"/>
    <w:rsid w:val="00850556"/>
    <w:rsid w:val="00850726"/>
    <w:rsid w:val="00850DD6"/>
    <w:rsid w:val="008525C3"/>
    <w:rsid w:val="0085274F"/>
    <w:rsid w:val="00853097"/>
    <w:rsid w:val="0085350E"/>
    <w:rsid w:val="00853AAE"/>
    <w:rsid w:val="00853D21"/>
    <w:rsid w:val="00855608"/>
    <w:rsid w:val="008563C2"/>
    <w:rsid w:val="00862DA5"/>
    <w:rsid w:val="00863843"/>
    <w:rsid w:val="00864158"/>
    <w:rsid w:val="00864872"/>
    <w:rsid w:val="00864962"/>
    <w:rsid w:val="00864F8E"/>
    <w:rsid w:val="00865040"/>
    <w:rsid w:val="008654DF"/>
    <w:rsid w:val="00865E0A"/>
    <w:rsid w:val="00865E97"/>
    <w:rsid w:val="00866165"/>
    <w:rsid w:val="00871037"/>
    <w:rsid w:val="0087195F"/>
    <w:rsid w:val="00871A49"/>
    <w:rsid w:val="00871EDF"/>
    <w:rsid w:val="00872B0B"/>
    <w:rsid w:val="008732EC"/>
    <w:rsid w:val="00873594"/>
    <w:rsid w:val="00873DE4"/>
    <w:rsid w:val="00874BF7"/>
    <w:rsid w:val="00875A6A"/>
    <w:rsid w:val="00875F5F"/>
    <w:rsid w:val="008766EC"/>
    <w:rsid w:val="00880EA6"/>
    <w:rsid w:val="008829A4"/>
    <w:rsid w:val="0088338E"/>
    <w:rsid w:val="008834D4"/>
    <w:rsid w:val="00883821"/>
    <w:rsid w:val="00884931"/>
    <w:rsid w:val="00885174"/>
    <w:rsid w:val="0088535C"/>
    <w:rsid w:val="00886D98"/>
    <w:rsid w:val="00890062"/>
    <w:rsid w:val="00890DDC"/>
    <w:rsid w:val="00890F90"/>
    <w:rsid w:val="008914AA"/>
    <w:rsid w:val="008914C0"/>
    <w:rsid w:val="0089334A"/>
    <w:rsid w:val="008940C1"/>
    <w:rsid w:val="0089455E"/>
    <w:rsid w:val="00894F52"/>
    <w:rsid w:val="00895592"/>
    <w:rsid w:val="00895FF4"/>
    <w:rsid w:val="0089738D"/>
    <w:rsid w:val="008979B3"/>
    <w:rsid w:val="00897FD5"/>
    <w:rsid w:val="008A0E52"/>
    <w:rsid w:val="008A1883"/>
    <w:rsid w:val="008A1BBA"/>
    <w:rsid w:val="008A1F67"/>
    <w:rsid w:val="008A2558"/>
    <w:rsid w:val="008A2C4E"/>
    <w:rsid w:val="008A2DC2"/>
    <w:rsid w:val="008A434A"/>
    <w:rsid w:val="008A4503"/>
    <w:rsid w:val="008A4B92"/>
    <w:rsid w:val="008A4FC6"/>
    <w:rsid w:val="008A55AB"/>
    <w:rsid w:val="008A67BF"/>
    <w:rsid w:val="008B08C2"/>
    <w:rsid w:val="008B0917"/>
    <w:rsid w:val="008B27DF"/>
    <w:rsid w:val="008B32E1"/>
    <w:rsid w:val="008B360B"/>
    <w:rsid w:val="008B3CB4"/>
    <w:rsid w:val="008B46F2"/>
    <w:rsid w:val="008B5F1A"/>
    <w:rsid w:val="008B6D18"/>
    <w:rsid w:val="008B6FAF"/>
    <w:rsid w:val="008B72C9"/>
    <w:rsid w:val="008B7B59"/>
    <w:rsid w:val="008C0DCB"/>
    <w:rsid w:val="008C13DE"/>
    <w:rsid w:val="008C185F"/>
    <w:rsid w:val="008C1AB9"/>
    <w:rsid w:val="008C22F3"/>
    <w:rsid w:val="008C4E38"/>
    <w:rsid w:val="008C58C0"/>
    <w:rsid w:val="008C61FA"/>
    <w:rsid w:val="008C68DB"/>
    <w:rsid w:val="008C77BE"/>
    <w:rsid w:val="008C7D76"/>
    <w:rsid w:val="008D070C"/>
    <w:rsid w:val="008D096D"/>
    <w:rsid w:val="008D0F36"/>
    <w:rsid w:val="008D15E8"/>
    <w:rsid w:val="008D169E"/>
    <w:rsid w:val="008D1D27"/>
    <w:rsid w:val="008D242B"/>
    <w:rsid w:val="008D2B06"/>
    <w:rsid w:val="008D2EC9"/>
    <w:rsid w:val="008D34EF"/>
    <w:rsid w:val="008D493A"/>
    <w:rsid w:val="008D4ADB"/>
    <w:rsid w:val="008D6865"/>
    <w:rsid w:val="008D6910"/>
    <w:rsid w:val="008D75D5"/>
    <w:rsid w:val="008D761D"/>
    <w:rsid w:val="008E076A"/>
    <w:rsid w:val="008E0BF6"/>
    <w:rsid w:val="008E1C86"/>
    <w:rsid w:val="008E494C"/>
    <w:rsid w:val="008E550C"/>
    <w:rsid w:val="008E5E49"/>
    <w:rsid w:val="008E7348"/>
    <w:rsid w:val="008F0657"/>
    <w:rsid w:val="008F0B55"/>
    <w:rsid w:val="008F0C5C"/>
    <w:rsid w:val="008F19FD"/>
    <w:rsid w:val="008F2E4D"/>
    <w:rsid w:val="008F33C7"/>
    <w:rsid w:val="008F3921"/>
    <w:rsid w:val="008F3A57"/>
    <w:rsid w:val="008F3BE3"/>
    <w:rsid w:val="008F4302"/>
    <w:rsid w:val="008F4D54"/>
    <w:rsid w:val="008F51FA"/>
    <w:rsid w:val="008F6051"/>
    <w:rsid w:val="008F785B"/>
    <w:rsid w:val="008F7D62"/>
    <w:rsid w:val="009017EA"/>
    <w:rsid w:val="00901EC3"/>
    <w:rsid w:val="00902FCE"/>
    <w:rsid w:val="00903BF0"/>
    <w:rsid w:val="009040CB"/>
    <w:rsid w:val="009051F5"/>
    <w:rsid w:val="0090523B"/>
    <w:rsid w:val="00906066"/>
    <w:rsid w:val="0090609A"/>
    <w:rsid w:val="009078C9"/>
    <w:rsid w:val="0091052F"/>
    <w:rsid w:val="00910B24"/>
    <w:rsid w:val="00910BBC"/>
    <w:rsid w:val="00911E1A"/>
    <w:rsid w:val="00912378"/>
    <w:rsid w:val="00912B6C"/>
    <w:rsid w:val="009139BF"/>
    <w:rsid w:val="00914156"/>
    <w:rsid w:val="009149B1"/>
    <w:rsid w:val="00914DCC"/>
    <w:rsid w:val="009151B5"/>
    <w:rsid w:val="0091654B"/>
    <w:rsid w:val="009166AC"/>
    <w:rsid w:val="0091725A"/>
    <w:rsid w:val="0092060E"/>
    <w:rsid w:val="00922EF9"/>
    <w:rsid w:val="0092377E"/>
    <w:rsid w:val="0092392E"/>
    <w:rsid w:val="00924770"/>
    <w:rsid w:val="00924AC3"/>
    <w:rsid w:val="00924ACC"/>
    <w:rsid w:val="00925260"/>
    <w:rsid w:val="009258F3"/>
    <w:rsid w:val="00925E48"/>
    <w:rsid w:val="009267F3"/>
    <w:rsid w:val="009276F5"/>
    <w:rsid w:val="00930107"/>
    <w:rsid w:val="009312C1"/>
    <w:rsid w:val="009337B1"/>
    <w:rsid w:val="00933F2C"/>
    <w:rsid w:val="00934044"/>
    <w:rsid w:val="0093568B"/>
    <w:rsid w:val="0093610B"/>
    <w:rsid w:val="00936E62"/>
    <w:rsid w:val="00936F1D"/>
    <w:rsid w:val="009377B0"/>
    <w:rsid w:val="00937B84"/>
    <w:rsid w:val="009402B3"/>
    <w:rsid w:val="00940C89"/>
    <w:rsid w:val="00941CB1"/>
    <w:rsid w:val="009424F0"/>
    <w:rsid w:val="00942953"/>
    <w:rsid w:val="00942E07"/>
    <w:rsid w:val="009437F6"/>
    <w:rsid w:val="00943AE3"/>
    <w:rsid w:val="00944732"/>
    <w:rsid w:val="009452D8"/>
    <w:rsid w:val="0094593B"/>
    <w:rsid w:val="00946123"/>
    <w:rsid w:val="009466F2"/>
    <w:rsid w:val="00946AAA"/>
    <w:rsid w:val="009473B5"/>
    <w:rsid w:val="00950D61"/>
    <w:rsid w:val="00951A20"/>
    <w:rsid w:val="00952D04"/>
    <w:rsid w:val="00952D77"/>
    <w:rsid w:val="00953218"/>
    <w:rsid w:val="00953292"/>
    <w:rsid w:val="0095410C"/>
    <w:rsid w:val="00955DF1"/>
    <w:rsid w:val="0095621C"/>
    <w:rsid w:val="00956D2E"/>
    <w:rsid w:val="00957E18"/>
    <w:rsid w:val="00963344"/>
    <w:rsid w:val="00964112"/>
    <w:rsid w:val="00964E6A"/>
    <w:rsid w:val="00965706"/>
    <w:rsid w:val="00966837"/>
    <w:rsid w:val="00966AA9"/>
    <w:rsid w:val="00966F06"/>
    <w:rsid w:val="00967599"/>
    <w:rsid w:val="00970641"/>
    <w:rsid w:val="00970EE2"/>
    <w:rsid w:val="00971AE8"/>
    <w:rsid w:val="00971E42"/>
    <w:rsid w:val="009724DB"/>
    <w:rsid w:val="009729EF"/>
    <w:rsid w:val="00972F50"/>
    <w:rsid w:val="00973E36"/>
    <w:rsid w:val="00973FD5"/>
    <w:rsid w:val="009751FE"/>
    <w:rsid w:val="009752A7"/>
    <w:rsid w:val="00975ED4"/>
    <w:rsid w:val="009767D2"/>
    <w:rsid w:val="00976891"/>
    <w:rsid w:val="0097748C"/>
    <w:rsid w:val="00977859"/>
    <w:rsid w:val="00977D43"/>
    <w:rsid w:val="00980886"/>
    <w:rsid w:val="00980F7F"/>
    <w:rsid w:val="00982348"/>
    <w:rsid w:val="009827C7"/>
    <w:rsid w:val="00983914"/>
    <w:rsid w:val="00983B93"/>
    <w:rsid w:val="00984229"/>
    <w:rsid w:val="00984CDF"/>
    <w:rsid w:val="00984D0F"/>
    <w:rsid w:val="00986658"/>
    <w:rsid w:val="009872F9"/>
    <w:rsid w:val="009902A4"/>
    <w:rsid w:val="0099057C"/>
    <w:rsid w:val="0099092A"/>
    <w:rsid w:val="00990A42"/>
    <w:rsid w:val="009920AA"/>
    <w:rsid w:val="00993B5F"/>
    <w:rsid w:val="00994B39"/>
    <w:rsid w:val="0099518F"/>
    <w:rsid w:val="0099522E"/>
    <w:rsid w:val="00995762"/>
    <w:rsid w:val="00996290"/>
    <w:rsid w:val="0099719B"/>
    <w:rsid w:val="0099768C"/>
    <w:rsid w:val="00997715"/>
    <w:rsid w:val="00997D5F"/>
    <w:rsid w:val="009A010D"/>
    <w:rsid w:val="009A19AA"/>
    <w:rsid w:val="009A2027"/>
    <w:rsid w:val="009A3242"/>
    <w:rsid w:val="009A5BEA"/>
    <w:rsid w:val="009A6270"/>
    <w:rsid w:val="009A6AFB"/>
    <w:rsid w:val="009A6C3A"/>
    <w:rsid w:val="009A6D38"/>
    <w:rsid w:val="009A6F4C"/>
    <w:rsid w:val="009B03DD"/>
    <w:rsid w:val="009B0893"/>
    <w:rsid w:val="009B2064"/>
    <w:rsid w:val="009B240D"/>
    <w:rsid w:val="009B3279"/>
    <w:rsid w:val="009B373D"/>
    <w:rsid w:val="009B5285"/>
    <w:rsid w:val="009B576B"/>
    <w:rsid w:val="009B6856"/>
    <w:rsid w:val="009B6ED1"/>
    <w:rsid w:val="009B7000"/>
    <w:rsid w:val="009B7058"/>
    <w:rsid w:val="009B7519"/>
    <w:rsid w:val="009B763C"/>
    <w:rsid w:val="009B7802"/>
    <w:rsid w:val="009B78CA"/>
    <w:rsid w:val="009B7969"/>
    <w:rsid w:val="009C135D"/>
    <w:rsid w:val="009C13B6"/>
    <w:rsid w:val="009C1EDC"/>
    <w:rsid w:val="009C258C"/>
    <w:rsid w:val="009C4000"/>
    <w:rsid w:val="009C4297"/>
    <w:rsid w:val="009C5E6C"/>
    <w:rsid w:val="009C60D6"/>
    <w:rsid w:val="009C68D1"/>
    <w:rsid w:val="009C6DF1"/>
    <w:rsid w:val="009C7E8C"/>
    <w:rsid w:val="009D00D5"/>
    <w:rsid w:val="009D0DE5"/>
    <w:rsid w:val="009D213D"/>
    <w:rsid w:val="009D2398"/>
    <w:rsid w:val="009D240B"/>
    <w:rsid w:val="009D2DE5"/>
    <w:rsid w:val="009D414E"/>
    <w:rsid w:val="009D4AAA"/>
    <w:rsid w:val="009D5185"/>
    <w:rsid w:val="009D711F"/>
    <w:rsid w:val="009D7289"/>
    <w:rsid w:val="009D7980"/>
    <w:rsid w:val="009D7FD5"/>
    <w:rsid w:val="009E0CC6"/>
    <w:rsid w:val="009E436A"/>
    <w:rsid w:val="009E4E40"/>
    <w:rsid w:val="009E7CA1"/>
    <w:rsid w:val="009F0192"/>
    <w:rsid w:val="009F0C18"/>
    <w:rsid w:val="009F10E9"/>
    <w:rsid w:val="009F1FA2"/>
    <w:rsid w:val="009F53CF"/>
    <w:rsid w:val="009F5703"/>
    <w:rsid w:val="009F693A"/>
    <w:rsid w:val="009F7ECE"/>
    <w:rsid w:val="00A02011"/>
    <w:rsid w:val="00A03937"/>
    <w:rsid w:val="00A03BE1"/>
    <w:rsid w:val="00A0401E"/>
    <w:rsid w:val="00A04A49"/>
    <w:rsid w:val="00A04AEA"/>
    <w:rsid w:val="00A05924"/>
    <w:rsid w:val="00A0629A"/>
    <w:rsid w:val="00A06F6D"/>
    <w:rsid w:val="00A07AFF"/>
    <w:rsid w:val="00A10095"/>
    <w:rsid w:val="00A118B3"/>
    <w:rsid w:val="00A11904"/>
    <w:rsid w:val="00A119FB"/>
    <w:rsid w:val="00A124E5"/>
    <w:rsid w:val="00A1720D"/>
    <w:rsid w:val="00A220B7"/>
    <w:rsid w:val="00A22E25"/>
    <w:rsid w:val="00A23B97"/>
    <w:rsid w:val="00A2451A"/>
    <w:rsid w:val="00A24BCB"/>
    <w:rsid w:val="00A24CAB"/>
    <w:rsid w:val="00A25439"/>
    <w:rsid w:val="00A26621"/>
    <w:rsid w:val="00A269FE"/>
    <w:rsid w:val="00A2768E"/>
    <w:rsid w:val="00A27AC2"/>
    <w:rsid w:val="00A30E74"/>
    <w:rsid w:val="00A314AF"/>
    <w:rsid w:val="00A316AB"/>
    <w:rsid w:val="00A32AA4"/>
    <w:rsid w:val="00A32BCB"/>
    <w:rsid w:val="00A335AF"/>
    <w:rsid w:val="00A341EE"/>
    <w:rsid w:val="00A3598A"/>
    <w:rsid w:val="00A36972"/>
    <w:rsid w:val="00A37352"/>
    <w:rsid w:val="00A37355"/>
    <w:rsid w:val="00A37F9F"/>
    <w:rsid w:val="00A40DA0"/>
    <w:rsid w:val="00A41275"/>
    <w:rsid w:val="00A415BD"/>
    <w:rsid w:val="00A44594"/>
    <w:rsid w:val="00A447ED"/>
    <w:rsid w:val="00A44DFE"/>
    <w:rsid w:val="00A45943"/>
    <w:rsid w:val="00A4603A"/>
    <w:rsid w:val="00A500BE"/>
    <w:rsid w:val="00A501B7"/>
    <w:rsid w:val="00A51C54"/>
    <w:rsid w:val="00A52F2C"/>
    <w:rsid w:val="00A534A9"/>
    <w:rsid w:val="00A53FB9"/>
    <w:rsid w:val="00A540C0"/>
    <w:rsid w:val="00A54D33"/>
    <w:rsid w:val="00A55A22"/>
    <w:rsid w:val="00A563D2"/>
    <w:rsid w:val="00A608AE"/>
    <w:rsid w:val="00A60FD0"/>
    <w:rsid w:val="00A61BC3"/>
    <w:rsid w:val="00A61E3D"/>
    <w:rsid w:val="00A62971"/>
    <w:rsid w:val="00A64D5D"/>
    <w:rsid w:val="00A66264"/>
    <w:rsid w:val="00A66BCC"/>
    <w:rsid w:val="00A676EF"/>
    <w:rsid w:val="00A679CA"/>
    <w:rsid w:val="00A70087"/>
    <w:rsid w:val="00A70488"/>
    <w:rsid w:val="00A70AD8"/>
    <w:rsid w:val="00A70D2B"/>
    <w:rsid w:val="00A7107D"/>
    <w:rsid w:val="00A7222F"/>
    <w:rsid w:val="00A72817"/>
    <w:rsid w:val="00A72E25"/>
    <w:rsid w:val="00A73AF2"/>
    <w:rsid w:val="00A73E67"/>
    <w:rsid w:val="00A75D02"/>
    <w:rsid w:val="00A766E0"/>
    <w:rsid w:val="00A7690B"/>
    <w:rsid w:val="00A76A9C"/>
    <w:rsid w:val="00A76C88"/>
    <w:rsid w:val="00A77187"/>
    <w:rsid w:val="00A77CEC"/>
    <w:rsid w:val="00A812CB"/>
    <w:rsid w:val="00A815A5"/>
    <w:rsid w:val="00A82614"/>
    <w:rsid w:val="00A82752"/>
    <w:rsid w:val="00A82944"/>
    <w:rsid w:val="00A83F11"/>
    <w:rsid w:val="00A8455D"/>
    <w:rsid w:val="00A846B8"/>
    <w:rsid w:val="00A84722"/>
    <w:rsid w:val="00A84C9A"/>
    <w:rsid w:val="00A851AA"/>
    <w:rsid w:val="00A85700"/>
    <w:rsid w:val="00A8584E"/>
    <w:rsid w:val="00A85910"/>
    <w:rsid w:val="00A86B89"/>
    <w:rsid w:val="00A86D8E"/>
    <w:rsid w:val="00A86F23"/>
    <w:rsid w:val="00A87BDD"/>
    <w:rsid w:val="00A9047A"/>
    <w:rsid w:val="00A90710"/>
    <w:rsid w:val="00A90942"/>
    <w:rsid w:val="00A90AE9"/>
    <w:rsid w:val="00A9133A"/>
    <w:rsid w:val="00A923F6"/>
    <w:rsid w:val="00A92F40"/>
    <w:rsid w:val="00A92FFF"/>
    <w:rsid w:val="00A945B2"/>
    <w:rsid w:val="00A94854"/>
    <w:rsid w:val="00A96EE4"/>
    <w:rsid w:val="00A96FBD"/>
    <w:rsid w:val="00A970E7"/>
    <w:rsid w:val="00A978FD"/>
    <w:rsid w:val="00AA06B1"/>
    <w:rsid w:val="00AA0B75"/>
    <w:rsid w:val="00AA0C0B"/>
    <w:rsid w:val="00AA1BFA"/>
    <w:rsid w:val="00AA3734"/>
    <w:rsid w:val="00AA3894"/>
    <w:rsid w:val="00AA5954"/>
    <w:rsid w:val="00AA6CE0"/>
    <w:rsid w:val="00AB0497"/>
    <w:rsid w:val="00AB197B"/>
    <w:rsid w:val="00AB251C"/>
    <w:rsid w:val="00AB26F0"/>
    <w:rsid w:val="00AB3214"/>
    <w:rsid w:val="00AB3ED7"/>
    <w:rsid w:val="00AB4AA3"/>
    <w:rsid w:val="00AB5832"/>
    <w:rsid w:val="00AB5DA9"/>
    <w:rsid w:val="00AB70B8"/>
    <w:rsid w:val="00AC1167"/>
    <w:rsid w:val="00AC1589"/>
    <w:rsid w:val="00AC1992"/>
    <w:rsid w:val="00AC30B4"/>
    <w:rsid w:val="00AC359E"/>
    <w:rsid w:val="00AC4AC0"/>
    <w:rsid w:val="00AC5896"/>
    <w:rsid w:val="00AC6467"/>
    <w:rsid w:val="00AC673E"/>
    <w:rsid w:val="00AC71C1"/>
    <w:rsid w:val="00AD001F"/>
    <w:rsid w:val="00AD065D"/>
    <w:rsid w:val="00AD0D90"/>
    <w:rsid w:val="00AD2CB9"/>
    <w:rsid w:val="00AD3536"/>
    <w:rsid w:val="00AD4EF0"/>
    <w:rsid w:val="00AD573E"/>
    <w:rsid w:val="00AD5E79"/>
    <w:rsid w:val="00AD7019"/>
    <w:rsid w:val="00AD704D"/>
    <w:rsid w:val="00AD7555"/>
    <w:rsid w:val="00AD76B4"/>
    <w:rsid w:val="00AD7818"/>
    <w:rsid w:val="00AD7999"/>
    <w:rsid w:val="00AD7FD4"/>
    <w:rsid w:val="00AE01FA"/>
    <w:rsid w:val="00AE03DB"/>
    <w:rsid w:val="00AE0F46"/>
    <w:rsid w:val="00AE1088"/>
    <w:rsid w:val="00AE1455"/>
    <w:rsid w:val="00AE1E87"/>
    <w:rsid w:val="00AE2FCD"/>
    <w:rsid w:val="00AE3ADA"/>
    <w:rsid w:val="00AE4A22"/>
    <w:rsid w:val="00AE593E"/>
    <w:rsid w:val="00AE61CA"/>
    <w:rsid w:val="00AE61E0"/>
    <w:rsid w:val="00AE6311"/>
    <w:rsid w:val="00AE7DFB"/>
    <w:rsid w:val="00AE7F8A"/>
    <w:rsid w:val="00AF00BF"/>
    <w:rsid w:val="00AF13EB"/>
    <w:rsid w:val="00AF1432"/>
    <w:rsid w:val="00AF1AAA"/>
    <w:rsid w:val="00AF1D64"/>
    <w:rsid w:val="00AF1EF1"/>
    <w:rsid w:val="00AF1FA5"/>
    <w:rsid w:val="00AF3061"/>
    <w:rsid w:val="00AF36F7"/>
    <w:rsid w:val="00AF3B59"/>
    <w:rsid w:val="00AF4470"/>
    <w:rsid w:val="00AF5955"/>
    <w:rsid w:val="00AF6245"/>
    <w:rsid w:val="00AF7706"/>
    <w:rsid w:val="00AF78AE"/>
    <w:rsid w:val="00AF7AA6"/>
    <w:rsid w:val="00AF7E61"/>
    <w:rsid w:val="00AF7ED2"/>
    <w:rsid w:val="00B00CC3"/>
    <w:rsid w:val="00B00D06"/>
    <w:rsid w:val="00B0126F"/>
    <w:rsid w:val="00B01456"/>
    <w:rsid w:val="00B02427"/>
    <w:rsid w:val="00B03709"/>
    <w:rsid w:val="00B03B70"/>
    <w:rsid w:val="00B0413E"/>
    <w:rsid w:val="00B04499"/>
    <w:rsid w:val="00B048B3"/>
    <w:rsid w:val="00B0528E"/>
    <w:rsid w:val="00B052D6"/>
    <w:rsid w:val="00B0676F"/>
    <w:rsid w:val="00B069FE"/>
    <w:rsid w:val="00B07D53"/>
    <w:rsid w:val="00B10524"/>
    <w:rsid w:val="00B1100A"/>
    <w:rsid w:val="00B119E2"/>
    <w:rsid w:val="00B11B22"/>
    <w:rsid w:val="00B12A4A"/>
    <w:rsid w:val="00B12B03"/>
    <w:rsid w:val="00B12E2B"/>
    <w:rsid w:val="00B13C2D"/>
    <w:rsid w:val="00B13D68"/>
    <w:rsid w:val="00B145EC"/>
    <w:rsid w:val="00B15827"/>
    <w:rsid w:val="00B15E3F"/>
    <w:rsid w:val="00B16CB8"/>
    <w:rsid w:val="00B17AEB"/>
    <w:rsid w:val="00B17AF1"/>
    <w:rsid w:val="00B20CEB"/>
    <w:rsid w:val="00B21123"/>
    <w:rsid w:val="00B21CB0"/>
    <w:rsid w:val="00B2264C"/>
    <w:rsid w:val="00B230C0"/>
    <w:rsid w:val="00B23290"/>
    <w:rsid w:val="00B246E4"/>
    <w:rsid w:val="00B2627D"/>
    <w:rsid w:val="00B313B2"/>
    <w:rsid w:val="00B31D95"/>
    <w:rsid w:val="00B32EA8"/>
    <w:rsid w:val="00B3472D"/>
    <w:rsid w:val="00B34D81"/>
    <w:rsid w:val="00B35641"/>
    <w:rsid w:val="00B368CC"/>
    <w:rsid w:val="00B36A13"/>
    <w:rsid w:val="00B37871"/>
    <w:rsid w:val="00B37A9A"/>
    <w:rsid w:val="00B37B45"/>
    <w:rsid w:val="00B37EA5"/>
    <w:rsid w:val="00B401F9"/>
    <w:rsid w:val="00B405B5"/>
    <w:rsid w:val="00B40C81"/>
    <w:rsid w:val="00B41B49"/>
    <w:rsid w:val="00B41E53"/>
    <w:rsid w:val="00B420EC"/>
    <w:rsid w:val="00B4289D"/>
    <w:rsid w:val="00B42B0D"/>
    <w:rsid w:val="00B4304A"/>
    <w:rsid w:val="00B431D6"/>
    <w:rsid w:val="00B43CA9"/>
    <w:rsid w:val="00B43DF6"/>
    <w:rsid w:val="00B43F46"/>
    <w:rsid w:val="00B45B2D"/>
    <w:rsid w:val="00B46E1F"/>
    <w:rsid w:val="00B47001"/>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477E"/>
    <w:rsid w:val="00B551ED"/>
    <w:rsid w:val="00B55F6D"/>
    <w:rsid w:val="00B56114"/>
    <w:rsid w:val="00B60E69"/>
    <w:rsid w:val="00B6215E"/>
    <w:rsid w:val="00B6226A"/>
    <w:rsid w:val="00B6233E"/>
    <w:rsid w:val="00B62446"/>
    <w:rsid w:val="00B624BF"/>
    <w:rsid w:val="00B62F90"/>
    <w:rsid w:val="00B63956"/>
    <w:rsid w:val="00B63D53"/>
    <w:rsid w:val="00B65CDB"/>
    <w:rsid w:val="00B6636D"/>
    <w:rsid w:val="00B664D8"/>
    <w:rsid w:val="00B66956"/>
    <w:rsid w:val="00B66EDA"/>
    <w:rsid w:val="00B672A4"/>
    <w:rsid w:val="00B67A1D"/>
    <w:rsid w:val="00B67FB0"/>
    <w:rsid w:val="00B7034D"/>
    <w:rsid w:val="00B70556"/>
    <w:rsid w:val="00B706A3"/>
    <w:rsid w:val="00B710E8"/>
    <w:rsid w:val="00B71566"/>
    <w:rsid w:val="00B7156B"/>
    <w:rsid w:val="00B716D0"/>
    <w:rsid w:val="00B7175E"/>
    <w:rsid w:val="00B71E4B"/>
    <w:rsid w:val="00B7336F"/>
    <w:rsid w:val="00B73740"/>
    <w:rsid w:val="00B73762"/>
    <w:rsid w:val="00B73778"/>
    <w:rsid w:val="00B75064"/>
    <w:rsid w:val="00B75B0A"/>
    <w:rsid w:val="00B7650D"/>
    <w:rsid w:val="00B766AA"/>
    <w:rsid w:val="00B80CA8"/>
    <w:rsid w:val="00B81B30"/>
    <w:rsid w:val="00B83435"/>
    <w:rsid w:val="00B83762"/>
    <w:rsid w:val="00B83DFF"/>
    <w:rsid w:val="00B84100"/>
    <w:rsid w:val="00B85346"/>
    <w:rsid w:val="00B86CE0"/>
    <w:rsid w:val="00B87784"/>
    <w:rsid w:val="00B87789"/>
    <w:rsid w:val="00B87CBE"/>
    <w:rsid w:val="00B87D7C"/>
    <w:rsid w:val="00B9000C"/>
    <w:rsid w:val="00B91413"/>
    <w:rsid w:val="00B9369D"/>
    <w:rsid w:val="00B93AAF"/>
    <w:rsid w:val="00B93BE6"/>
    <w:rsid w:val="00BA0B2C"/>
    <w:rsid w:val="00BA264D"/>
    <w:rsid w:val="00BA2682"/>
    <w:rsid w:val="00BA3DE2"/>
    <w:rsid w:val="00BA42E2"/>
    <w:rsid w:val="00BA5637"/>
    <w:rsid w:val="00BA66E1"/>
    <w:rsid w:val="00BA66F2"/>
    <w:rsid w:val="00BA6E47"/>
    <w:rsid w:val="00BA7480"/>
    <w:rsid w:val="00BA7C7D"/>
    <w:rsid w:val="00BB08F3"/>
    <w:rsid w:val="00BB0F1D"/>
    <w:rsid w:val="00BB0FD4"/>
    <w:rsid w:val="00BB2128"/>
    <w:rsid w:val="00BB2156"/>
    <w:rsid w:val="00BB2BCC"/>
    <w:rsid w:val="00BB3FFB"/>
    <w:rsid w:val="00BB44A4"/>
    <w:rsid w:val="00BB4676"/>
    <w:rsid w:val="00BB4B13"/>
    <w:rsid w:val="00BB62FF"/>
    <w:rsid w:val="00BB7226"/>
    <w:rsid w:val="00BB74FC"/>
    <w:rsid w:val="00BB76CC"/>
    <w:rsid w:val="00BB7744"/>
    <w:rsid w:val="00BB7960"/>
    <w:rsid w:val="00BB7D07"/>
    <w:rsid w:val="00BC0177"/>
    <w:rsid w:val="00BC037D"/>
    <w:rsid w:val="00BC07DB"/>
    <w:rsid w:val="00BC24E5"/>
    <w:rsid w:val="00BC2E55"/>
    <w:rsid w:val="00BC3520"/>
    <w:rsid w:val="00BC47F7"/>
    <w:rsid w:val="00BC4C1C"/>
    <w:rsid w:val="00BC5160"/>
    <w:rsid w:val="00BC5452"/>
    <w:rsid w:val="00BC56A9"/>
    <w:rsid w:val="00BC5A08"/>
    <w:rsid w:val="00BC5DAF"/>
    <w:rsid w:val="00BC5F84"/>
    <w:rsid w:val="00BC62BA"/>
    <w:rsid w:val="00BC67B6"/>
    <w:rsid w:val="00BC6F71"/>
    <w:rsid w:val="00BC703F"/>
    <w:rsid w:val="00BC711D"/>
    <w:rsid w:val="00BD0219"/>
    <w:rsid w:val="00BD10B2"/>
    <w:rsid w:val="00BD1A8A"/>
    <w:rsid w:val="00BD359B"/>
    <w:rsid w:val="00BD3B99"/>
    <w:rsid w:val="00BD77A8"/>
    <w:rsid w:val="00BD7AB5"/>
    <w:rsid w:val="00BE0175"/>
    <w:rsid w:val="00BE09BA"/>
    <w:rsid w:val="00BE0EF8"/>
    <w:rsid w:val="00BE1187"/>
    <w:rsid w:val="00BE1DC2"/>
    <w:rsid w:val="00BE202F"/>
    <w:rsid w:val="00BE209B"/>
    <w:rsid w:val="00BE38D4"/>
    <w:rsid w:val="00BE3910"/>
    <w:rsid w:val="00BE3BE7"/>
    <w:rsid w:val="00BE3FD6"/>
    <w:rsid w:val="00BE424C"/>
    <w:rsid w:val="00BE5A57"/>
    <w:rsid w:val="00BE5FC9"/>
    <w:rsid w:val="00BE6313"/>
    <w:rsid w:val="00BE7204"/>
    <w:rsid w:val="00BE7450"/>
    <w:rsid w:val="00BE7F6C"/>
    <w:rsid w:val="00BF00AD"/>
    <w:rsid w:val="00BF00B2"/>
    <w:rsid w:val="00BF0934"/>
    <w:rsid w:val="00BF133D"/>
    <w:rsid w:val="00BF1508"/>
    <w:rsid w:val="00BF3E5E"/>
    <w:rsid w:val="00BF44DE"/>
    <w:rsid w:val="00BF470E"/>
    <w:rsid w:val="00BF4A64"/>
    <w:rsid w:val="00BF4D0B"/>
    <w:rsid w:val="00BF5637"/>
    <w:rsid w:val="00BF592D"/>
    <w:rsid w:val="00BF6117"/>
    <w:rsid w:val="00BF730D"/>
    <w:rsid w:val="00BF7926"/>
    <w:rsid w:val="00C008B5"/>
    <w:rsid w:val="00C009F9"/>
    <w:rsid w:val="00C01163"/>
    <w:rsid w:val="00C0188B"/>
    <w:rsid w:val="00C018C3"/>
    <w:rsid w:val="00C01FC8"/>
    <w:rsid w:val="00C02671"/>
    <w:rsid w:val="00C029C0"/>
    <w:rsid w:val="00C049F2"/>
    <w:rsid w:val="00C050FF"/>
    <w:rsid w:val="00C052F4"/>
    <w:rsid w:val="00C060E6"/>
    <w:rsid w:val="00C06792"/>
    <w:rsid w:val="00C069E6"/>
    <w:rsid w:val="00C07A85"/>
    <w:rsid w:val="00C07C3A"/>
    <w:rsid w:val="00C115DD"/>
    <w:rsid w:val="00C139C0"/>
    <w:rsid w:val="00C13FAA"/>
    <w:rsid w:val="00C1414C"/>
    <w:rsid w:val="00C147DE"/>
    <w:rsid w:val="00C16A4A"/>
    <w:rsid w:val="00C17988"/>
    <w:rsid w:val="00C20C04"/>
    <w:rsid w:val="00C21485"/>
    <w:rsid w:val="00C21FD1"/>
    <w:rsid w:val="00C2228E"/>
    <w:rsid w:val="00C22FBD"/>
    <w:rsid w:val="00C23A1D"/>
    <w:rsid w:val="00C23DB6"/>
    <w:rsid w:val="00C242D0"/>
    <w:rsid w:val="00C2441F"/>
    <w:rsid w:val="00C2463A"/>
    <w:rsid w:val="00C25209"/>
    <w:rsid w:val="00C264FF"/>
    <w:rsid w:val="00C266EA"/>
    <w:rsid w:val="00C30478"/>
    <w:rsid w:val="00C3097A"/>
    <w:rsid w:val="00C30B73"/>
    <w:rsid w:val="00C31D8A"/>
    <w:rsid w:val="00C323C4"/>
    <w:rsid w:val="00C32748"/>
    <w:rsid w:val="00C328AB"/>
    <w:rsid w:val="00C32CA4"/>
    <w:rsid w:val="00C33002"/>
    <w:rsid w:val="00C34216"/>
    <w:rsid w:val="00C344A6"/>
    <w:rsid w:val="00C3475D"/>
    <w:rsid w:val="00C35012"/>
    <w:rsid w:val="00C35346"/>
    <w:rsid w:val="00C354D0"/>
    <w:rsid w:val="00C35E30"/>
    <w:rsid w:val="00C36707"/>
    <w:rsid w:val="00C3794A"/>
    <w:rsid w:val="00C413C5"/>
    <w:rsid w:val="00C41C0F"/>
    <w:rsid w:val="00C41C6C"/>
    <w:rsid w:val="00C41FB5"/>
    <w:rsid w:val="00C4257C"/>
    <w:rsid w:val="00C437F1"/>
    <w:rsid w:val="00C43876"/>
    <w:rsid w:val="00C440DD"/>
    <w:rsid w:val="00C449AA"/>
    <w:rsid w:val="00C45606"/>
    <w:rsid w:val="00C457C6"/>
    <w:rsid w:val="00C46122"/>
    <w:rsid w:val="00C46476"/>
    <w:rsid w:val="00C46D5B"/>
    <w:rsid w:val="00C47BB6"/>
    <w:rsid w:val="00C51367"/>
    <w:rsid w:val="00C514E0"/>
    <w:rsid w:val="00C5178A"/>
    <w:rsid w:val="00C51E48"/>
    <w:rsid w:val="00C53920"/>
    <w:rsid w:val="00C53A33"/>
    <w:rsid w:val="00C552E0"/>
    <w:rsid w:val="00C55A5A"/>
    <w:rsid w:val="00C55B26"/>
    <w:rsid w:val="00C57564"/>
    <w:rsid w:val="00C57A43"/>
    <w:rsid w:val="00C57E4B"/>
    <w:rsid w:val="00C57F3E"/>
    <w:rsid w:val="00C6194C"/>
    <w:rsid w:val="00C61ABA"/>
    <w:rsid w:val="00C630D1"/>
    <w:rsid w:val="00C63433"/>
    <w:rsid w:val="00C6386D"/>
    <w:rsid w:val="00C63EC3"/>
    <w:rsid w:val="00C645C0"/>
    <w:rsid w:val="00C64B53"/>
    <w:rsid w:val="00C65C87"/>
    <w:rsid w:val="00C665F2"/>
    <w:rsid w:val="00C6669B"/>
    <w:rsid w:val="00C66E2F"/>
    <w:rsid w:val="00C67860"/>
    <w:rsid w:val="00C703B6"/>
    <w:rsid w:val="00C714B1"/>
    <w:rsid w:val="00C71996"/>
    <w:rsid w:val="00C71AD2"/>
    <w:rsid w:val="00C71FBF"/>
    <w:rsid w:val="00C7246E"/>
    <w:rsid w:val="00C73A7A"/>
    <w:rsid w:val="00C73A89"/>
    <w:rsid w:val="00C73EFA"/>
    <w:rsid w:val="00C75553"/>
    <w:rsid w:val="00C76EF4"/>
    <w:rsid w:val="00C76FED"/>
    <w:rsid w:val="00C771C0"/>
    <w:rsid w:val="00C772C1"/>
    <w:rsid w:val="00C778FF"/>
    <w:rsid w:val="00C806B5"/>
    <w:rsid w:val="00C82393"/>
    <w:rsid w:val="00C825C3"/>
    <w:rsid w:val="00C82F7B"/>
    <w:rsid w:val="00C83D98"/>
    <w:rsid w:val="00C849F3"/>
    <w:rsid w:val="00C84C5E"/>
    <w:rsid w:val="00C85414"/>
    <w:rsid w:val="00C8562F"/>
    <w:rsid w:val="00C85D2E"/>
    <w:rsid w:val="00C869C5"/>
    <w:rsid w:val="00C909F5"/>
    <w:rsid w:val="00C9178A"/>
    <w:rsid w:val="00C91CE2"/>
    <w:rsid w:val="00C92FAD"/>
    <w:rsid w:val="00C9526A"/>
    <w:rsid w:val="00C954A8"/>
    <w:rsid w:val="00C956FD"/>
    <w:rsid w:val="00C96FA5"/>
    <w:rsid w:val="00C975BF"/>
    <w:rsid w:val="00C97A6D"/>
    <w:rsid w:val="00C97BDF"/>
    <w:rsid w:val="00C97EC6"/>
    <w:rsid w:val="00CA10C3"/>
    <w:rsid w:val="00CA10F4"/>
    <w:rsid w:val="00CA2000"/>
    <w:rsid w:val="00CA26BC"/>
    <w:rsid w:val="00CA3436"/>
    <w:rsid w:val="00CA4215"/>
    <w:rsid w:val="00CA471C"/>
    <w:rsid w:val="00CA4D73"/>
    <w:rsid w:val="00CA4D7E"/>
    <w:rsid w:val="00CA4D8C"/>
    <w:rsid w:val="00CA4E30"/>
    <w:rsid w:val="00CA5411"/>
    <w:rsid w:val="00CA550F"/>
    <w:rsid w:val="00CA7C42"/>
    <w:rsid w:val="00CB2106"/>
    <w:rsid w:val="00CB3773"/>
    <w:rsid w:val="00CB3BF5"/>
    <w:rsid w:val="00CB46E3"/>
    <w:rsid w:val="00CB4EB3"/>
    <w:rsid w:val="00CB5FB6"/>
    <w:rsid w:val="00CB6D42"/>
    <w:rsid w:val="00CC12EE"/>
    <w:rsid w:val="00CC133F"/>
    <w:rsid w:val="00CC1EAD"/>
    <w:rsid w:val="00CC1F87"/>
    <w:rsid w:val="00CC52BB"/>
    <w:rsid w:val="00CC5401"/>
    <w:rsid w:val="00CC5EDA"/>
    <w:rsid w:val="00CC682C"/>
    <w:rsid w:val="00CC7B9A"/>
    <w:rsid w:val="00CD113A"/>
    <w:rsid w:val="00CD137F"/>
    <w:rsid w:val="00CD205A"/>
    <w:rsid w:val="00CD21AB"/>
    <w:rsid w:val="00CD28DF"/>
    <w:rsid w:val="00CD32BC"/>
    <w:rsid w:val="00CD46DB"/>
    <w:rsid w:val="00CD4ACC"/>
    <w:rsid w:val="00CD54A3"/>
    <w:rsid w:val="00CD6583"/>
    <w:rsid w:val="00CD6AA4"/>
    <w:rsid w:val="00CD6DFB"/>
    <w:rsid w:val="00CD6FFE"/>
    <w:rsid w:val="00CD7281"/>
    <w:rsid w:val="00CD7B64"/>
    <w:rsid w:val="00CD7C19"/>
    <w:rsid w:val="00CD7CF0"/>
    <w:rsid w:val="00CE0DFC"/>
    <w:rsid w:val="00CE1AF9"/>
    <w:rsid w:val="00CE2631"/>
    <w:rsid w:val="00CE28DA"/>
    <w:rsid w:val="00CE30D3"/>
    <w:rsid w:val="00CE33C6"/>
    <w:rsid w:val="00CE37BF"/>
    <w:rsid w:val="00CE3EF3"/>
    <w:rsid w:val="00CE62B9"/>
    <w:rsid w:val="00CE73FA"/>
    <w:rsid w:val="00CE7D04"/>
    <w:rsid w:val="00CF05BF"/>
    <w:rsid w:val="00CF124C"/>
    <w:rsid w:val="00CF1468"/>
    <w:rsid w:val="00CF1FB7"/>
    <w:rsid w:val="00CF2031"/>
    <w:rsid w:val="00CF369D"/>
    <w:rsid w:val="00CF3AED"/>
    <w:rsid w:val="00CF47B1"/>
    <w:rsid w:val="00CF5441"/>
    <w:rsid w:val="00CF5ECE"/>
    <w:rsid w:val="00CF73B2"/>
    <w:rsid w:val="00CF7ED8"/>
    <w:rsid w:val="00D00377"/>
    <w:rsid w:val="00D015C7"/>
    <w:rsid w:val="00D01813"/>
    <w:rsid w:val="00D04252"/>
    <w:rsid w:val="00D0433F"/>
    <w:rsid w:val="00D04BC7"/>
    <w:rsid w:val="00D0599B"/>
    <w:rsid w:val="00D059E1"/>
    <w:rsid w:val="00D070E7"/>
    <w:rsid w:val="00D10C07"/>
    <w:rsid w:val="00D1230C"/>
    <w:rsid w:val="00D12A0F"/>
    <w:rsid w:val="00D12E50"/>
    <w:rsid w:val="00D12EB0"/>
    <w:rsid w:val="00D13663"/>
    <w:rsid w:val="00D163F1"/>
    <w:rsid w:val="00D1653D"/>
    <w:rsid w:val="00D17C05"/>
    <w:rsid w:val="00D20309"/>
    <w:rsid w:val="00D206FE"/>
    <w:rsid w:val="00D20DFD"/>
    <w:rsid w:val="00D22DFB"/>
    <w:rsid w:val="00D23133"/>
    <w:rsid w:val="00D231C9"/>
    <w:rsid w:val="00D232B5"/>
    <w:rsid w:val="00D23CED"/>
    <w:rsid w:val="00D244FA"/>
    <w:rsid w:val="00D24EFA"/>
    <w:rsid w:val="00D26231"/>
    <w:rsid w:val="00D2625B"/>
    <w:rsid w:val="00D26941"/>
    <w:rsid w:val="00D27B47"/>
    <w:rsid w:val="00D304B3"/>
    <w:rsid w:val="00D30988"/>
    <w:rsid w:val="00D31DB3"/>
    <w:rsid w:val="00D32559"/>
    <w:rsid w:val="00D339E7"/>
    <w:rsid w:val="00D34D24"/>
    <w:rsid w:val="00D36DD7"/>
    <w:rsid w:val="00D37900"/>
    <w:rsid w:val="00D37D99"/>
    <w:rsid w:val="00D37F00"/>
    <w:rsid w:val="00D4025F"/>
    <w:rsid w:val="00D416B5"/>
    <w:rsid w:val="00D42870"/>
    <w:rsid w:val="00D42DD1"/>
    <w:rsid w:val="00D4374E"/>
    <w:rsid w:val="00D441B4"/>
    <w:rsid w:val="00D4469C"/>
    <w:rsid w:val="00D4509A"/>
    <w:rsid w:val="00D45241"/>
    <w:rsid w:val="00D45516"/>
    <w:rsid w:val="00D457AF"/>
    <w:rsid w:val="00D45B8A"/>
    <w:rsid w:val="00D45E54"/>
    <w:rsid w:val="00D45E5B"/>
    <w:rsid w:val="00D4641D"/>
    <w:rsid w:val="00D4678A"/>
    <w:rsid w:val="00D50177"/>
    <w:rsid w:val="00D505EA"/>
    <w:rsid w:val="00D50BB6"/>
    <w:rsid w:val="00D50D1B"/>
    <w:rsid w:val="00D519B2"/>
    <w:rsid w:val="00D52432"/>
    <w:rsid w:val="00D52DD6"/>
    <w:rsid w:val="00D53BD4"/>
    <w:rsid w:val="00D543A8"/>
    <w:rsid w:val="00D5527A"/>
    <w:rsid w:val="00D560E1"/>
    <w:rsid w:val="00D56144"/>
    <w:rsid w:val="00D5668D"/>
    <w:rsid w:val="00D56AAB"/>
    <w:rsid w:val="00D56DD7"/>
    <w:rsid w:val="00D577D0"/>
    <w:rsid w:val="00D6219E"/>
    <w:rsid w:val="00D6434F"/>
    <w:rsid w:val="00D65154"/>
    <w:rsid w:val="00D663FE"/>
    <w:rsid w:val="00D66840"/>
    <w:rsid w:val="00D66D0F"/>
    <w:rsid w:val="00D709DA"/>
    <w:rsid w:val="00D70D7F"/>
    <w:rsid w:val="00D72E12"/>
    <w:rsid w:val="00D7349E"/>
    <w:rsid w:val="00D74EE2"/>
    <w:rsid w:val="00D76071"/>
    <w:rsid w:val="00D765CB"/>
    <w:rsid w:val="00D76AEF"/>
    <w:rsid w:val="00D77124"/>
    <w:rsid w:val="00D77376"/>
    <w:rsid w:val="00D7739B"/>
    <w:rsid w:val="00D77803"/>
    <w:rsid w:val="00D81279"/>
    <w:rsid w:val="00D81E2B"/>
    <w:rsid w:val="00D82277"/>
    <w:rsid w:val="00D82858"/>
    <w:rsid w:val="00D82F45"/>
    <w:rsid w:val="00D83DF3"/>
    <w:rsid w:val="00D8467C"/>
    <w:rsid w:val="00D84B1B"/>
    <w:rsid w:val="00D856F1"/>
    <w:rsid w:val="00D877C8"/>
    <w:rsid w:val="00D87FBF"/>
    <w:rsid w:val="00D9052D"/>
    <w:rsid w:val="00D906A5"/>
    <w:rsid w:val="00D91A13"/>
    <w:rsid w:val="00D91DCD"/>
    <w:rsid w:val="00D91F2F"/>
    <w:rsid w:val="00D92783"/>
    <w:rsid w:val="00D9363C"/>
    <w:rsid w:val="00D94426"/>
    <w:rsid w:val="00D95462"/>
    <w:rsid w:val="00D9679E"/>
    <w:rsid w:val="00D97615"/>
    <w:rsid w:val="00DA00E6"/>
    <w:rsid w:val="00DA1043"/>
    <w:rsid w:val="00DA3088"/>
    <w:rsid w:val="00DA321B"/>
    <w:rsid w:val="00DA39FB"/>
    <w:rsid w:val="00DA416D"/>
    <w:rsid w:val="00DA4390"/>
    <w:rsid w:val="00DA4680"/>
    <w:rsid w:val="00DA4D5B"/>
    <w:rsid w:val="00DA62B2"/>
    <w:rsid w:val="00DA647E"/>
    <w:rsid w:val="00DA6A4E"/>
    <w:rsid w:val="00DA6C42"/>
    <w:rsid w:val="00DA6CC7"/>
    <w:rsid w:val="00DA7944"/>
    <w:rsid w:val="00DA7F99"/>
    <w:rsid w:val="00DB06AA"/>
    <w:rsid w:val="00DB0E5D"/>
    <w:rsid w:val="00DB16B2"/>
    <w:rsid w:val="00DB35C4"/>
    <w:rsid w:val="00DB4380"/>
    <w:rsid w:val="00DB47B9"/>
    <w:rsid w:val="00DB4847"/>
    <w:rsid w:val="00DB5050"/>
    <w:rsid w:val="00DB670A"/>
    <w:rsid w:val="00DB6939"/>
    <w:rsid w:val="00DB6D5B"/>
    <w:rsid w:val="00DC0875"/>
    <w:rsid w:val="00DC0D99"/>
    <w:rsid w:val="00DC1ECD"/>
    <w:rsid w:val="00DC1FE8"/>
    <w:rsid w:val="00DC2EE7"/>
    <w:rsid w:val="00DC36C0"/>
    <w:rsid w:val="00DC3E65"/>
    <w:rsid w:val="00DC5415"/>
    <w:rsid w:val="00DC5584"/>
    <w:rsid w:val="00DC7419"/>
    <w:rsid w:val="00DD0093"/>
    <w:rsid w:val="00DD0CDB"/>
    <w:rsid w:val="00DD2437"/>
    <w:rsid w:val="00DD3045"/>
    <w:rsid w:val="00DD326A"/>
    <w:rsid w:val="00DD36DA"/>
    <w:rsid w:val="00DD3A7A"/>
    <w:rsid w:val="00DD3BE9"/>
    <w:rsid w:val="00DD42A4"/>
    <w:rsid w:val="00DD632D"/>
    <w:rsid w:val="00DD6403"/>
    <w:rsid w:val="00DD7D59"/>
    <w:rsid w:val="00DE08FC"/>
    <w:rsid w:val="00DE0926"/>
    <w:rsid w:val="00DE247E"/>
    <w:rsid w:val="00DE2A65"/>
    <w:rsid w:val="00DE2B6F"/>
    <w:rsid w:val="00DE3494"/>
    <w:rsid w:val="00DE3A52"/>
    <w:rsid w:val="00DE411E"/>
    <w:rsid w:val="00DE60BF"/>
    <w:rsid w:val="00DE7420"/>
    <w:rsid w:val="00DE7FAF"/>
    <w:rsid w:val="00DF0126"/>
    <w:rsid w:val="00DF1580"/>
    <w:rsid w:val="00DF16F2"/>
    <w:rsid w:val="00DF18CA"/>
    <w:rsid w:val="00DF2C23"/>
    <w:rsid w:val="00DF39E2"/>
    <w:rsid w:val="00DF4066"/>
    <w:rsid w:val="00DF4130"/>
    <w:rsid w:val="00DF45AD"/>
    <w:rsid w:val="00DF530A"/>
    <w:rsid w:val="00DF5537"/>
    <w:rsid w:val="00DF58C5"/>
    <w:rsid w:val="00DF639F"/>
    <w:rsid w:val="00DF7ECE"/>
    <w:rsid w:val="00E00789"/>
    <w:rsid w:val="00E01360"/>
    <w:rsid w:val="00E016C2"/>
    <w:rsid w:val="00E0183D"/>
    <w:rsid w:val="00E03899"/>
    <w:rsid w:val="00E04AB7"/>
    <w:rsid w:val="00E055C3"/>
    <w:rsid w:val="00E07283"/>
    <w:rsid w:val="00E072CC"/>
    <w:rsid w:val="00E10336"/>
    <w:rsid w:val="00E1073D"/>
    <w:rsid w:val="00E10A2E"/>
    <w:rsid w:val="00E111E9"/>
    <w:rsid w:val="00E120A2"/>
    <w:rsid w:val="00E12999"/>
    <w:rsid w:val="00E13414"/>
    <w:rsid w:val="00E13E3F"/>
    <w:rsid w:val="00E13E72"/>
    <w:rsid w:val="00E13FB9"/>
    <w:rsid w:val="00E142D2"/>
    <w:rsid w:val="00E16E16"/>
    <w:rsid w:val="00E1713E"/>
    <w:rsid w:val="00E17455"/>
    <w:rsid w:val="00E21B83"/>
    <w:rsid w:val="00E21D10"/>
    <w:rsid w:val="00E22059"/>
    <w:rsid w:val="00E222DB"/>
    <w:rsid w:val="00E226A5"/>
    <w:rsid w:val="00E230BD"/>
    <w:rsid w:val="00E234ED"/>
    <w:rsid w:val="00E23F4C"/>
    <w:rsid w:val="00E24B77"/>
    <w:rsid w:val="00E258E8"/>
    <w:rsid w:val="00E25CCF"/>
    <w:rsid w:val="00E268B6"/>
    <w:rsid w:val="00E2710F"/>
    <w:rsid w:val="00E279EE"/>
    <w:rsid w:val="00E27CF7"/>
    <w:rsid w:val="00E305AE"/>
    <w:rsid w:val="00E307BB"/>
    <w:rsid w:val="00E31144"/>
    <w:rsid w:val="00E31CAB"/>
    <w:rsid w:val="00E31DDF"/>
    <w:rsid w:val="00E31F52"/>
    <w:rsid w:val="00E32C6B"/>
    <w:rsid w:val="00E32DCC"/>
    <w:rsid w:val="00E33591"/>
    <w:rsid w:val="00E33B34"/>
    <w:rsid w:val="00E3498D"/>
    <w:rsid w:val="00E3639D"/>
    <w:rsid w:val="00E36F83"/>
    <w:rsid w:val="00E37D66"/>
    <w:rsid w:val="00E40BCE"/>
    <w:rsid w:val="00E411B4"/>
    <w:rsid w:val="00E4168A"/>
    <w:rsid w:val="00E41CBB"/>
    <w:rsid w:val="00E42373"/>
    <w:rsid w:val="00E43599"/>
    <w:rsid w:val="00E43A71"/>
    <w:rsid w:val="00E43EA4"/>
    <w:rsid w:val="00E4471F"/>
    <w:rsid w:val="00E45104"/>
    <w:rsid w:val="00E45E17"/>
    <w:rsid w:val="00E45EFE"/>
    <w:rsid w:val="00E51351"/>
    <w:rsid w:val="00E51CE6"/>
    <w:rsid w:val="00E52115"/>
    <w:rsid w:val="00E537A2"/>
    <w:rsid w:val="00E5381F"/>
    <w:rsid w:val="00E53E42"/>
    <w:rsid w:val="00E5472D"/>
    <w:rsid w:val="00E5554B"/>
    <w:rsid w:val="00E55B4C"/>
    <w:rsid w:val="00E55C4D"/>
    <w:rsid w:val="00E56407"/>
    <w:rsid w:val="00E576D9"/>
    <w:rsid w:val="00E57E3D"/>
    <w:rsid w:val="00E6067F"/>
    <w:rsid w:val="00E62258"/>
    <w:rsid w:val="00E6267F"/>
    <w:rsid w:val="00E633AF"/>
    <w:rsid w:val="00E635B7"/>
    <w:rsid w:val="00E637D0"/>
    <w:rsid w:val="00E6387C"/>
    <w:rsid w:val="00E677CD"/>
    <w:rsid w:val="00E679C3"/>
    <w:rsid w:val="00E67C75"/>
    <w:rsid w:val="00E70949"/>
    <w:rsid w:val="00E70B67"/>
    <w:rsid w:val="00E72933"/>
    <w:rsid w:val="00E72E2A"/>
    <w:rsid w:val="00E73218"/>
    <w:rsid w:val="00E739E7"/>
    <w:rsid w:val="00E73F14"/>
    <w:rsid w:val="00E73F8C"/>
    <w:rsid w:val="00E7404F"/>
    <w:rsid w:val="00E74F4A"/>
    <w:rsid w:val="00E74F9B"/>
    <w:rsid w:val="00E7648A"/>
    <w:rsid w:val="00E76BDA"/>
    <w:rsid w:val="00E76CA4"/>
    <w:rsid w:val="00E779DC"/>
    <w:rsid w:val="00E77A6F"/>
    <w:rsid w:val="00E77F0F"/>
    <w:rsid w:val="00E80076"/>
    <w:rsid w:val="00E80B85"/>
    <w:rsid w:val="00E813D8"/>
    <w:rsid w:val="00E818A0"/>
    <w:rsid w:val="00E81E59"/>
    <w:rsid w:val="00E828DB"/>
    <w:rsid w:val="00E82C86"/>
    <w:rsid w:val="00E82E6F"/>
    <w:rsid w:val="00E8311F"/>
    <w:rsid w:val="00E83A7D"/>
    <w:rsid w:val="00E83F0D"/>
    <w:rsid w:val="00E8441B"/>
    <w:rsid w:val="00E849E9"/>
    <w:rsid w:val="00E84B6F"/>
    <w:rsid w:val="00E85BEA"/>
    <w:rsid w:val="00E85D04"/>
    <w:rsid w:val="00E8638E"/>
    <w:rsid w:val="00E86949"/>
    <w:rsid w:val="00E86A0D"/>
    <w:rsid w:val="00E86EF5"/>
    <w:rsid w:val="00E87192"/>
    <w:rsid w:val="00E87659"/>
    <w:rsid w:val="00E87AB6"/>
    <w:rsid w:val="00E908EB"/>
    <w:rsid w:val="00E920FC"/>
    <w:rsid w:val="00E9278B"/>
    <w:rsid w:val="00E92EEB"/>
    <w:rsid w:val="00E932DA"/>
    <w:rsid w:val="00E94B8E"/>
    <w:rsid w:val="00E94C31"/>
    <w:rsid w:val="00E94E99"/>
    <w:rsid w:val="00E95007"/>
    <w:rsid w:val="00E95FBC"/>
    <w:rsid w:val="00E960A9"/>
    <w:rsid w:val="00E96E32"/>
    <w:rsid w:val="00EA0641"/>
    <w:rsid w:val="00EA0D1C"/>
    <w:rsid w:val="00EA14FD"/>
    <w:rsid w:val="00EA1846"/>
    <w:rsid w:val="00EA2A7C"/>
    <w:rsid w:val="00EA2BE9"/>
    <w:rsid w:val="00EA2D48"/>
    <w:rsid w:val="00EA31CF"/>
    <w:rsid w:val="00EA33A0"/>
    <w:rsid w:val="00EA435A"/>
    <w:rsid w:val="00EA5EC1"/>
    <w:rsid w:val="00EA68A0"/>
    <w:rsid w:val="00EA6FBA"/>
    <w:rsid w:val="00EA776F"/>
    <w:rsid w:val="00EA78CE"/>
    <w:rsid w:val="00EB07D3"/>
    <w:rsid w:val="00EB0E9A"/>
    <w:rsid w:val="00EB1149"/>
    <w:rsid w:val="00EB1EB2"/>
    <w:rsid w:val="00EB2659"/>
    <w:rsid w:val="00EB2C2F"/>
    <w:rsid w:val="00EB3272"/>
    <w:rsid w:val="00EB416A"/>
    <w:rsid w:val="00EB462F"/>
    <w:rsid w:val="00EB4BC9"/>
    <w:rsid w:val="00EB53A0"/>
    <w:rsid w:val="00EB647E"/>
    <w:rsid w:val="00EB68ED"/>
    <w:rsid w:val="00EB6AA0"/>
    <w:rsid w:val="00EB79FD"/>
    <w:rsid w:val="00EC03BE"/>
    <w:rsid w:val="00EC1BF4"/>
    <w:rsid w:val="00EC21F1"/>
    <w:rsid w:val="00EC2414"/>
    <w:rsid w:val="00EC2E97"/>
    <w:rsid w:val="00EC3677"/>
    <w:rsid w:val="00EC37E3"/>
    <w:rsid w:val="00EC3BDE"/>
    <w:rsid w:val="00EC3ED1"/>
    <w:rsid w:val="00EC5615"/>
    <w:rsid w:val="00EC58C0"/>
    <w:rsid w:val="00EC6459"/>
    <w:rsid w:val="00EC6E4F"/>
    <w:rsid w:val="00ED0167"/>
    <w:rsid w:val="00ED04F9"/>
    <w:rsid w:val="00ED0560"/>
    <w:rsid w:val="00ED0C85"/>
    <w:rsid w:val="00ED0D74"/>
    <w:rsid w:val="00ED0F39"/>
    <w:rsid w:val="00ED1E97"/>
    <w:rsid w:val="00ED1FA9"/>
    <w:rsid w:val="00ED2173"/>
    <w:rsid w:val="00ED228C"/>
    <w:rsid w:val="00ED2480"/>
    <w:rsid w:val="00ED272E"/>
    <w:rsid w:val="00ED291C"/>
    <w:rsid w:val="00ED3955"/>
    <w:rsid w:val="00ED5267"/>
    <w:rsid w:val="00ED52EC"/>
    <w:rsid w:val="00ED5FD7"/>
    <w:rsid w:val="00ED6C06"/>
    <w:rsid w:val="00ED71FB"/>
    <w:rsid w:val="00ED7666"/>
    <w:rsid w:val="00EE0926"/>
    <w:rsid w:val="00EE222F"/>
    <w:rsid w:val="00EE2B0D"/>
    <w:rsid w:val="00EE2C90"/>
    <w:rsid w:val="00EE3DFF"/>
    <w:rsid w:val="00EE5040"/>
    <w:rsid w:val="00EE5CFB"/>
    <w:rsid w:val="00EE78BE"/>
    <w:rsid w:val="00EE7987"/>
    <w:rsid w:val="00EE7AFA"/>
    <w:rsid w:val="00EF0298"/>
    <w:rsid w:val="00EF0504"/>
    <w:rsid w:val="00EF1966"/>
    <w:rsid w:val="00EF25F5"/>
    <w:rsid w:val="00EF2A88"/>
    <w:rsid w:val="00EF2D5A"/>
    <w:rsid w:val="00EF2EF4"/>
    <w:rsid w:val="00EF3642"/>
    <w:rsid w:val="00EF4168"/>
    <w:rsid w:val="00EF618A"/>
    <w:rsid w:val="00EF72D9"/>
    <w:rsid w:val="00F007F9"/>
    <w:rsid w:val="00F00804"/>
    <w:rsid w:val="00F00FC4"/>
    <w:rsid w:val="00F029FC"/>
    <w:rsid w:val="00F02EC6"/>
    <w:rsid w:val="00F03B91"/>
    <w:rsid w:val="00F0523E"/>
    <w:rsid w:val="00F0534C"/>
    <w:rsid w:val="00F05788"/>
    <w:rsid w:val="00F0588F"/>
    <w:rsid w:val="00F05AF8"/>
    <w:rsid w:val="00F05B0F"/>
    <w:rsid w:val="00F0657C"/>
    <w:rsid w:val="00F067CF"/>
    <w:rsid w:val="00F06D85"/>
    <w:rsid w:val="00F06EEC"/>
    <w:rsid w:val="00F12504"/>
    <w:rsid w:val="00F135AA"/>
    <w:rsid w:val="00F1374E"/>
    <w:rsid w:val="00F13AC7"/>
    <w:rsid w:val="00F14D3D"/>
    <w:rsid w:val="00F1598B"/>
    <w:rsid w:val="00F163A8"/>
    <w:rsid w:val="00F17EDB"/>
    <w:rsid w:val="00F202DA"/>
    <w:rsid w:val="00F203CD"/>
    <w:rsid w:val="00F20674"/>
    <w:rsid w:val="00F21C78"/>
    <w:rsid w:val="00F232D2"/>
    <w:rsid w:val="00F23BAC"/>
    <w:rsid w:val="00F247B0"/>
    <w:rsid w:val="00F24DFC"/>
    <w:rsid w:val="00F25FD4"/>
    <w:rsid w:val="00F26783"/>
    <w:rsid w:val="00F26B5C"/>
    <w:rsid w:val="00F2734F"/>
    <w:rsid w:val="00F302B6"/>
    <w:rsid w:val="00F304F8"/>
    <w:rsid w:val="00F30CE8"/>
    <w:rsid w:val="00F312CD"/>
    <w:rsid w:val="00F315CB"/>
    <w:rsid w:val="00F319E9"/>
    <w:rsid w:val="00F31FC9"/>
    <w:rsid w:val="00F32A48"/>
    <w:rsid w:val="00F333AF"/>
    <w:rsid w:val="00F333FC"/>
    <w:rsid w:val="00F3394A"/>
    <w:rsid w:val="00F341E4"/>
    <w:rsid w:val="00F358C3"/>
    <w:rsid w:val="00F35EF7"/>
    <w:rsid w:val="00F35FF8"/>
    <w:rsid w:val="00F36071"/>
    <w:rsid w:val="00F3611A"/>
    <w:rsid w:val="00F364B7"/>
    <w:rsid w:val="00F368C5"/>
    <w:rsid w:val="00F37DC5"/>
    <w:rsid w:val="00F40012"/>
    <w:rsid w:val="00F429BD"/>
    <w:rsid w:val="00F42CC1"/>
    <w:rsid w:val="00F43642"/>
    <w:rsid w:val="00F4462C"/>
    <w:rsid w:val="00F44FEA"/>
    <w:rsid w:val="00F46F70"/>
    <w:rsid w:val="00F50C39"/>
    <w:rsid w:val="00F50DAA"/>
    <w:rsid w:val="00F51957"/>
    <w:rsid w:val="00F52DAB"/>
    <w:rsid w:val="00F53C78"/>
    <w:rsid w:val="00F555E7"/>
    <w:rsid w:val="00F575D9"/>
    <w:rsid w:val="00F603ED"/>
    <w:rsid w:val="00F6064C"/>
    <w:rsid w:val="00F6167B"/>
    <w:rsid w:val="00F61E76"/>
    <w:rsid w:val="00F62433"/>
    <w:rsid w:val="00F63332"/>
    <w:rsid w:val="00F64C68"/>
    <w:rsid w:val="00F65DAD"/>
    <w:rsid w:val="00F679AB"/>
    <w:rsid w:val="00F67C85"/>
    <w:rsid w:val="00F70077"/>
    <w:rsid w:val="00F710E4"/>
    <w:rsid w:val="00F71612"/>
    <w:rsid w:val="00F71B6A"/>
    <w:rsid w:val="00F724B2"/>
    <w:rsid w:val="00F72882"/>
    <w:rsid w:val="00F755F7"/>
    <w:rsid w:val="00F7577A"/>
    <w:rsid w:val="00F75D6F"/>
    <w:rsid w:val="00F75E2A"/>
    <w:rsid w:val="00F7645F"/>
    <w:rsid w:val="00F7721F"/>
    <w:rsid w:val="00F7789B"/>
    <w:rsid w:val="00F80574"/>
    <w:rsid w:val="00F81D40"/>
    <w:rsid w:val="00F81DEF"/>
    <w:rsid w:val="00F81EBF"/>
    <w:rsid w:val="00F8292F"/>
    <w:rsid w:val="00F836FC"/>
    <w:rsid w:val="00F83B52"/>
    <w:rsid w:val="00F83E58"/>
    <w:rsid w:val="00F84341"/>
    <w:rsid w:val="00F85728"/>
    <w:rsid w:val="00F857C0"/>
    <w:rsid w:val="00F866E3"/>
    <w:rsid w:val="00F869B7"/>
    <w:rsid w:val="00F87274"/>
    <w:rsid w:val="00F878CD"/>
    <w:rsid w:val="00F879E7"/>
    <w:rsid w:val="00F903D1"/>
    <w:rsid w:val="00F918A8"/>
    <w:rsid w:val="00F93E90"/>
    <w:rsid w:val="00F94634"/>
    <w:rsid w:val="00F952EB"/>
    <w:rsid w:val="00F96474"/>
    <w:rsid w:val="00F96707"/>
    <w:rsid w:val="00F96DC2"/>
    <w:rsid w:val="00F971F3"/>
    <w:rsid w:val="00F97DC2"/>
    <w:rsid w:val="00F97E10"/>
    <w:rsid w:val="00F97E6D"/>
    <w:rsid w:val="00FA0168"/>
    <w:rsid w:val="00FA068B"/>
    <w:rsid w:val="00FA068E"/>
    <w:rsid w:val="00FA2932"/>
    <w:rsid w:val="00FA2DDF"/>
    <w:rsid w:val="00FA3D6C"/>
    <w:rsid w:val="00FA496E"/>
    <w:rsid w:val="00FA5318"/>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4A94"/>
    <w:rsid w:val="00FC6192"/>
    <w:rsid w:val="00FC61DA"/>
    <w:rsid w:val="00FC63B1"/>
    <w:rsid w:val="00FC665D"/>
    <w:rsid w:val="00FC6943"/>
    <w:rsid w:val="00FC7291"/>
    <w:rsid w:val="00FC72CD"/>
    <w:rsid w:val="00FD0AD5"/>
    <w:rsid w:val="00FD2D76"/>
    <w:rsid w:val="00FD43B1"/>
    <w:rsid w:val="00FD5B20"/>
    <w:rsid w:val="00FD7E4E"/>
    <w:rsid w:val="00FE0DE9"/>
    <w:rsid w:val="00FE15CB"/>
    <w:rsid w:val="00FE2438"/>
    <w:rsid w:val="00FE303C"/>
    <w:rsid w:val="00FE376A"/>
    <w:rsid w:val="00FE67F0"/>
    <w:rsid w:val="00FE6B6F"/>
    <w:rsid w:val="00FE7814"/>
    <w:rsid w:val="00FF0B03"/>
    <w:rsid w:val="00FF12A0"/>
    <w:rsid w:val="00FF1434"/>
    <w:rsid w:val="00FF1E3E"/>
    <w:rsid w:val="00FF29F6"/>
    <w:rsid w:val="00FF38E1"/>
    <w:rsid w:val="00FF59C6"/>
    <w:rsid w:val="00FF62F3"/>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DA10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6"/>
      </w:numPr>
      <w:tabs>
        <w:tab w:val="clear" w:pos="737"/>
        <w:tab w:val="num" w:pos="720"/>
      </w:tabs>
      <w:overflowPunct w:val="0"/>
      <w:autoSpaceDE w:val="0"/>
      <w:autoSpaceDN w:val="0"/>
      <w:adjustRightInd w:val="0"/>
      <w:ind w:left="720" w:hanging="360"/>
      <w:textAlignment w:val="baseline"/>
    </w:pPr>
    <w:rPr>
      <w:lang w:val="en-GB" w:eastAsia="zh-CN"/>
    </w:rPr>
  </w:style>
  <w:style w:type="character" w:customStyle="1" w:styleId="Heading4Char">
    <w:name w:val="Heading 4 Char"/>
    <w:basedOn w:val="DefaultParagraphFont"/>
    <w:link w:val="Heading4"/>
    <w:uiPriority w:val="9"/>
    <w:semiHidden/>
    <w:rsid w:val="00DA1043"/>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21904737">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1848574">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272969">
      <w:bodyDiv w:val="1"/>
      <w:marLeft w:val="0"/>
      <w:marRight w:val="0"/>
      <w:marTop w:val="0"/>
      <w:marBottom w:val="0"/>
      <w:divBdr>
        <w:top w:val="none" w:sz="0" w:space="0" w:color="auto"/>
        <w:left w:val="none" w:sz="0" w:space="0" w:color="auto"/>
        <w:bottom w:val="none" w:sz="0" w:space="0" w:color="auto"/>
        <w:right w:val="none" w:sz="0" w:space="0" w:color="auto"/>
      </w:divBdr>
    </w:div>
    <w:div w:id="338893006">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105081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1510600">
      <w:bodyDiv w:val="1"/>
      <w:marLeft w:val="0"/>
      <w:marRight w:val="0"/>
      <w:marTop w:val="0"/>
      <w:marBottom w:val="0"/>
      <w:divBdr>
        <w:top w:val="none" w:sz="0" w:space="0" w:color="auto"/>
        <w:left w:val="none" w:sz="0" w:space="0" w:color="auto"/>
        <w:bottom w:val="none" w:sz="0" w:space="0" w:color="auto"/>
        <w:right w:val="none" w:sz="0" w:space="0" w:color="auto"/>
      </w:divBdr>
      <w:divsChild>
        <w:div w:id="1563755815">
          <w:marLeft w:val="274"/>
          <w:marRight w:val="0"/>
          <w:marTop w:val="96"/>
          <w:marBottom w:val="0"/>
          <w:divBdr>
            <w:top w:val="none" w:sz="0" w:space="0" w:color="auto"/>
            <w:left w:val="none" w:sz="0" w:space="0" w:color="auto"/>
            <w:bottom w:val="none" w:sz="0" w:space="0" w:color="auto"/>
            <w:right w:val="none" w:sz="0" w:space="0" w:color="auto"/>
          </w:divBdr>
        </w:div>
        <w:div w:id="1377583219">
          <w:marLeft w:val="850"/>
          <w:marRight w:val="0"/>
          <w:marTop w:val="86"/>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74638885">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2110439">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0624047">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143576">
      <w:bodyDiv w:val="1"/>
      <w:marLeft w:val="0"/>
      <w:marRight w:val="0"/>
      <w:marTop w:val="0"/>
      <w:marBottom w:val="0"/>
      <w:divBdr>
        <w:top w:val="none" w:sz="0" w:space="0" w:color="auto"/>
        <w:left w:val="none" w:sz="0" w:space="0" w:color="auto"/>
        <w:bottom w:val="none" w:sz="0" w:space="0" w:color="auto"/>
        <w:right w:val="none" w:sz="0" w:space="0" w:color="auto"/>
      </w:divBdr>
    </w:div>
    <w:div w:id="729839812">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08273850">
      <w:bodyDiv w:val="1"/>
      <w:marLeft w:val="0"/>
      <w:marRight w:val="0"/>
      <w:marTop w:val="0"/>
      <w:marBottom w:val="0"/>
      <w:divBdr>
        <w:top w:val="none" w:sz="0" w:space="0" w:color="auto"/>
        <w:left w:val="none" w:sz="0" w:space="0" w:color="auto"/>
        <w:bottom w:val="none" w:sz="0" w:space="0" w:color="auto"/>
        <w:right w:val="none" w:sz="0" w:space="0" w:color="auto"/>
      </w:divBdr>
    </w:div>
    <w:div w:id="930742622">
      <w:bodyDiv w:val="1"/>
      <w:marLeft w:val="0"/>
      <w:marRight w:val="0"/>
      <w:marTop w:val="0"/>
      <w:marBottom w:val="0"/>
      <w:divBdr>
        <w:top w:val="none" w:sz="0" w:space="0" w:color="auto"/>
        <w:left w:val="none" w:sz="0" w:space="0" w:color="auto"/>
        <w:bottom w:val="none" w:sz="0" w:space="0" w:color="auto"/>
        <w:right w:val="none" w:sz="0" w:space="0" w:color="auto"/>
      </w:divBdr>
    </w:div>
    <w:div w:id="9649718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096038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486457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98003006">
      <w:bodyDiv w:val="1"/>
      <w:marLeft w:val="0"/>
      <w:marRight w:val="0"/>
      <w:marTop w:val="0"/>
      <w:marBottom w:val="0"/>
      <w:divBdr>
        <w:top w:val="none" w:sz="0" w:space="0" w:color="auto"/>
        <w:left w:val="none" w:sz="0" w:space="0" w:color="auto"/>
        <w:bottom w:val="none" w:sz="0" w:space="0" w:color="auto"/>
        <w:right w:val="none" w:sz="0" w:space="0" w:color="auto"/>
      </w:divBdr>
      <w:divsChild>
        <w:div w:id="749547635">
          <w:marLeft w:val="1411"/>
          <w:marRight w:val="0"/>
          <w:marTop w:val="77"/>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2302115">
      <w:bodyDiv w:val="1"/>
      <w:marLeft w:val="0"/>
      <w:marRight w:val="0"/>
      <w:marTop w:val="0"/>
      <w:marBottom w:val="0"/>
      <w:divBdr>
        <w:top w:val="none" w:sz="0" w:space="0" w:color="auto"/>
        <w:left w:val="none" w:sz="0" w:space="0" w:color="auto"/>
        <w:bottom w:val="none" w:sz="0" w:space="0" w:color="auto"/>
        <w:right w:val="none" w:sz="0" w:space="0" w:color="auto"/>
      </w:divBdr>
    </w:div>
    <w:div w:id="1262570007">
      <w:bodyDiv w:val="1"/>
      <w:marLeft w:val="0"/>
      <w:marRight w:val="0"/>
      <w:marTop w:val="0"/>
      <w:marBottom w:val="0"/>
      <w:divBdr>
        <w:top w:val="none" w:sz="0" w:space="0" w:color="auto"/>
        <w:left w:val="none" w:sz="0" w:space="0" w:color="auto"/>
        <w:bottom w:val="none" w:sz="0" w:space="0" w:color="auto"/>
        <w:right w:val="none" w:sz="0" w:space="0" w:color="auto"/>
      </w:divBdr>
    </w:div>
    <w:div w:id="126923581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1983589">
      <w:bodyDiv w:val="1"/>
      <w:marLeft w:val="0"/>
      <w:marRight w:val="0"/>
      <w:marTop w:val="0"/>
      <w:marBottom w:val="0"/>
      <w:divBdr>
        <w:top w:val="none" w:sz="0" w:space="0" w:color="auto"/>
        <w:left w:val="none" w:sz="0" w:space="0" w:color="auto"/>
        <w:bottom w:val="none" w:sz="0" w:space="0" w:color="auto"/>
        <w:right w:val="none" w:sz="0" w:space="0" w:color="auto"/>
      </w:divBdr>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47505511">
      <w:bodyDiv w:val="1"/>
      <w:marLeft w:val="0"/>
      <w:marRight w:val="0"/>
      <w:marTop w:val="0"/>
      <w:marBottom w:val="0"/>
      <w:divBdr>
        <w:top w:val="none" w:sz="0" w:space="0" w:color="auto"/>
        <w:left w:val="none" w:sz="0" w:space="0" w:color="auto"/>
        <w:bottom w:val="none" w:sz="0" w:space="0" w:color="auto"/>
        <w:right w:val="none" w:sz="0" w:space="0" w:color="auto"/>
      </w:divBdr>
    </w:div>
    <w:div w:id="1450856552">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570335">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7570162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9895962">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56909789">
      <w:bodyDiv w:val="1"/>
      <w:marLeft w:val="0"/>
      <w:marRight w:val="0"/>
      <w:marTop w:val="0"/>
      <w:marBottom w:val="0"/>
      <w:divBdr>
        <w:top w:val="none" w:sz="0" w:space="0" w:color="auto"/>
        <w:left w:val="none" w:sz="0" w:space="0" w:color="auto"/>
        <w:bottom w:val="none" w:sz="0" w:space="0" w:color="auto"/>
        <w:right w:val="none" w:sz="0" w:space="0" w:color="auto"/>
      </w:divBdr>
    </w:div>
    <w:div w:id="1668172616">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5447581">
      <w:bodyDiv w:val="1"/>
      <w:marLeft w:val="0"/>
      <w:marRight w:val="0"/>
      <w:marTop w:val="0"/>
      <w:marBottom w:val="0"/>
      <w:divBdr>
        <w:top w:val="none" w:sz="0" w:space="0" w:color="auto"/>
        <w:left w:val="none" w:sz="0" w:space="0" w:color="auto"/>
        <w:bottom w:val="none" w:sz="0" w:space="0" w:color="auto"/>
        <w:right w:val="none" w:sz="0" w:space="0" w:color="auto"/>
      </w:divBdr>
    </w:div>
    <w:div w:id="1739668331">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01995629">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6768166">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358978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3104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6871</TotalTime>
  <Pages>7</Pages>
  <Words>3173</Words>
  <Characters>18090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[R18]Ericsson - Zhixun Tang</cp:lastModifiedBy>
  <cp:revision>1187</cp:revision>
  <dcterms:created xsi:type="dcterms:W3CDTF">2021-03-31T02:17:00Z</dcterms:created>
  <dcterms:modified xsi:type="dcterms:W3CDTF">2023-11-03T06:27:00Z</dcterms:modified>
</cp:coreProperties>
</file>